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73FC" w14:textId="719EBCE7" w:rsidR="00061654" w:rsidRDefault="003A29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Annual Notice 202</w:t>
      </w:r>
      <w:r w:rsidR="00325F81">
        <w:rPr>
          <w:rFonts w:ascii="Times New Roman" w:eastAsia="Times New Roman" w:hAnsi="Times New Roman" w:cs="Times New Roman"/>
          <w:sz w:val="24"/>
          <w:szCs w:val="24"/>
        </w:rPr>
        <w:t>5</w:t>
      </w:r>
      <w:r w:rsidR="00383C34">
        <w:rPr>
          <w:rFonts w:ascii="Times New Roman" w:eastAsia="Times New Roman" w:hAnsi="Times New Roman" w:cs="Times New Roman"/>
          <w:sz w:val="24"/>
          <w:szCs w:val="24"/>
        </w:rPr>
        <w:t>-202</w:t>
      </w:r>
      <w:r w:rsidR="00325F81">
        <w:rPr>
          <w:rFonts w:ascii="Times New Roman" w:eastAsia="Times New Roman" w:hAnsi="Times New Roman" w:cs="Times New Roman"/>
          <w:sz w:val="24"/>
          <w:szCs w:val="24"/>
        </w:rPr>
        <w:t>6</w:t>
      </w:r>
    </w:p>
    <w:p w14:paraId="28F4AD29" w14:textId="77777777" w:rsidR="00E07D38" w:rsidRDefault="00E07D38">
      <w:pPr>
        <w:spacing w:after="0" w:line="240" w:lineRule="auto"/>
        <w:rPr>
          <w:rFonts w:ascii="Times New Roman" w:eastAsia="Times New Roman" w:hAnsi="Times New Roman" w:cs="Times New Roman"/>
          <w:sz w:val="24"/>
          <w:szCs w:val="24"/>
        </w:rPr>
      </w:pPr>
    </w:p>
    <w:p w14:paraId="54E04F1B" w14:textId="77777777" w:rsidR="00061654" w:rsidRDefault="00061654">
      <w:pPr>
        <w:spacing w:after="0" w:line="240" w:lineRule="auto"/>
      </w:pPr>
    </w:p>
    <w:p w14:paraId="3C47A05E" w14:textId="77777777" w:rsidR="00061654" w:rsidRDefault="003A29AA">
      <w:pPr>
        <w:spacing w:after="0" w:line="240" w:lineRule="auto"/>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z w:val="24"/>
          <w:szCs w:val="24"/>
        </w:rPr>
        <w:tab/>
        <w:t>New College of Florida Faculty, Staff, and Students</w:t>
      </w:r>
    </w:p>
    <w:p w14:paraId="22DFFCA8" w14:textId="77777777" w:rsidR="00061654" w:rsidRDefault="00061654">
      <w:pPr>
        <w:spacing w:after="0" w:line="240" w:lineRule="auto"/>
        <w:rPr>
          <w:rFonts w:ascii="Times New Roman" w:eastAsia="Times New Roman" w:hAnsi="Times New Roman" w:cs="Times New Roman"/>
          <w:sz w:val="24"/>
          <w:szCs w:val="24"/>
        </w:rPr>
      </w:pPr>
    </w:p>
    <w:p w14:paraId="05EC8FF4" w14:textId="77777777" w:rsidR="00061654" w:rsidRDefault="003A29AA" w:rsidP="002111A3">
      <w:pPr>
        <w:spacing w:after="0" w:line="240" w:lineRule="auto"/>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SUBJECT:</w:t>
      </w:r>
      <w:r>
        <w:rPr>
          <w:rFonts w:ascii="Times New Roman" w:eastAsia="Times New Roman" w:hAnsi="Times New Roman" w:cs="Times New Roman"/>
          <w:sz w:val="24"/>
          <w:szCs w:val="24"/>
        </w:rPr>
        <w:tab/>
        <w:t>New College of Florida’s Drug-Free Schools and Communities Act Annual Notification</w:t>
      </w:r>
    </w:p>
    <w:p w14:paraId="5F5B2BBA" w14:textId="77777777" w:rsidR="00061654" w:rsidRDefault="00061654">
      <w:pPr>
        <w:spacing w:after="0" w:line="240" w:lineRule="auto"/>
        <w:rPr>
          <w:rFonts w:ascii="Times New Roman" w:eastAsia="Times New Roman" w:hAnsi="Times New Roman" w:cs="Times New Roman"/>
          <w:sz w:val="24"/>
          <w:szCs w:val="24"/>
        </w:rPr>
      </w:pPr>
    </w:p>
    <w:p w14:paraId="47A95F3A" w14:textId="0C6E34D5" w:rsidR="00061654" w:rsidRDefault="003A29AA">
      <w:pPr>
        <w:spacing w:after="0" w:line="240" w:lineRule="auto"/>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r w:rsidR="00325F81">
        <w:rPr>
          <w:rFonts w:ascii="Times New Roman" w:eastAsia="Times New Roman" w:hAnsi="Times New Roman" w:cs="Times New Roman"/>
          <w:sz w:val="24"/>
          <w:szCs w:val="24"/>
        </w:rPr>
        <w:t xml:space="preserve">September </w:t>
      </w:r>
      <w:r w:rsidR="006A319F">
        <w:rPr>
          <w:rFonts w:ascii="Times New Roman" w:eastAsia="Times New Roman" w:hAnsi="Times New Roman" w:cs="Times New Roman"/>
          <w:sz w:val="24"/>
          <w:szCs w:val="24"/>
        </w:rPr>
        <w:t>12</w:t>
      </w:r>
      <w:r w:rsidR="00E849F8">
        <w:rPr>
          <w:rFonts w:ascii="Times New Roman" w:eastAsia="Times New Roman" w:hAnsi="Times New Roman" w:cs="Times New Roman"/>
          <w:sz w:val="24"/>
          <w:szCs w:val="24"/>
        </w:rPr>
        <w:t>, 2025</w:t>
      </w:r>
    </w:p>
    <w:p w14:paraId="5DE5E8A6" w14:textId="77777777" w:rsidR="00383C34" w:rsidRDefault="00383C34" w:rsidP="00383C34">
      <w:pPr>
        <w:spacing w:after="0" w:line="240" w:lineRule="auto"/>
        <w:rPr>
          <w:rFonts w:ascii="Times New Roman" w:eastAsia="Times New Roman" w:hAnsi="Times New Roman" w:cs="Times New Roman"/>
          <w:sz w:val="24"/>
          <w:szCs w:val="24"/>
        </w:rPr>
      </w:pPr>
    </w:p>
    <w:p w14:paraId="47B71A0C" w14:textId="77777777" w:rsidR="00061654" w:rsidRDefault="00061654">
      <w:pPr>
        <w:spacing w:after="0" w:line="240" w:lineRule="auto"/>
        <w:rPr>
          <w:rFonts w:ascii="Times New Roman" w:eastAsia="Times New Roman" w:hAnsi="Times New Roman" w:cs="Times New Roman"/>
          <w:sz w:val="24"/>
          <w:szCs w:val="24"/>
        </w:rPr>
      </w:pPr>
    </w:p>
    <w:p w14:paraId="566F205D" w14:textId="2D97F48A" w:rsidR="00061654" w:rsidRDefault="003A29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College of Florida intends to support a safe and productive living, learning, and working environment for all faculty, staff, and students. To that end, our institution is a Drug-and Alcohol-Free Workplace and prohibits the illicit possession and/or use of drugs and alcohol on campus. </w:t>
      </w:r>
    </w:p>
    <w:p w14:paraId="0039801B" w14:textId="77777777" w:rsidR="00061654" w:rsidRDefault="00061654">
      <w:pPr>
        <w:spacing w:after="0" w:line="240" w:lineRule="auto"/>
        <w:rPr>
          <w:rFonts w:ascii="Times New Roman" w:eastAsia="Times New Roman" w:hAnsi="Times New Roman" w:cs="Times New Roman"/>
          <w:sz w:val="24"/>
          <w:szCs w:val="24"/>
        </w:rPr>
      </w:pPr>
    </w:p>
    <w:p w14:paraId="38F44A00" w14:textId="56EF26BA" w:rsidR="00061654" w:rsidRDefault="003A29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Drug-Free Schools and Communities Amendments of 1989 and the Drug-Free Workplace Act of 1988 require institutions of higher education to distribute the following information on an annual basis. </w:t>
      </w:r>
      <w:r w:rsidR="00383C34">
        <w:rPr>
          <w:rFonts w:ascii="Times New Roman" w:eastAsia="Times New Roman" w:hAnsi="Times New Roman" w:cs="Times New Roman"/>
          <w:sz w:val="24"/>
          <w:szCs w:val="24"/>
        </w:rPr>
        <w:t xml:space="preserve">We have had updates to our Student Code of Conduct and want the campus to be aware of the new code and other policies relevant to this act. </w:t>
      </w:r>
      <w:r>
        <w:rPr>
          <w:rFonts w:ascii="Times New Roman" w:eastAsia="Times New Roman" w:hAnsi="Times New Roman" w:cs="Times New Roman"/>
          <w:sz w:val="24"/>
          <w:szCs w:val="24"/>
        </w:rPr>
        <w:t>Please take a moment to read this notification and click on the relevant links. The notification contains information about the following:</w:t>
      </w:r>
    </w:p>
    <w:p w14:paraId="0EC7B2B4" w14:textId="77777777" w:rsidR="00061654" w:rsidRDefault="00061654">
      <w:pPr>
        <w:spacing w:after="0" w:line="240" w:lineRule="auto"/>
        <w:rPr>
          <w:rFonts w:ascii="Times New Roman" w:eastAsia="Times New Roman" w:hAnsi="Times New Roman" w:cs="Times New Roman"/>
          <w:sz w:val="24"/>
          <w:szCs w:val="24"/>
        </w:rPr>
      </w:pPr>
    </w:p>
    <w:p w14:paraId="1E1F56F2" w14:textId="77777777" w:rsidR="00061654" w:rsidRDefault="003A29A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Standards of Conduct</w:t>
      </w:r>
    </w:p>
    <w:p w14:paraId="33573431" w14:textId="77777777" w:rsidR="00061654" w:rsidRDefault="003A29A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Legal Sanctions and Penalties</w:t>
      </w:r>
    </w:p>
    <w:p w14:paraId="337A1112" w14:textId="77777777" w:rsidR="00061654" w:rsidRDefault="003A29A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Risks</w:t>
      </w:r>
    </w:p>
    <w:p w14:paraId="6CEDAE23" w14:textId="77777777" w:rsidR="00061654" w:rsidRDefault="003A29A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Resources</w:t>
      </w:r>
    </w:p>
    <w:p w14:paraId="753E634E" w14:textId="77777777" w:rsidR="00061654" w:rsidRDefault="003A29A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Discipline</w:t>
      </w:r>
    </w:p>
    <w:p w14:paraId="17E1A428" w14:textId="77777777" w:rsidR="00061654" w:rsidRDefault="00061654">
      <w:pPr>
        <w:spacing w:after="0" w:line="240" w:lineRule="auto"/>
        <w:rPr>
          <w:rFonts w:ascii="Times New Roman" w:eastAsia="Times New Roman" w:hAnsi="Times New Roman" w:cs="Times New Roman"/>
          <w:sz w:val="24"/>
          <w:szCs w:val="24"/>
        </w:rPr>
      </w:pPr>
    </w:p>
    <w:p w14:paraId="46635C7C" w14:textId="3668341C" w:rsidR="00061654" w:rsidRDefault="003A29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E849F8">
        <w:rPr>
          <w:rFonts w:ascii="Times New Roman" w:eastAsia="Times New Roman" w:hAnsi="Times New Roman" w:cs="Times New Roman"/>
          <w:b/>
          <w:sz w:val="24"/>
          <w:szCs w:val="24"/>
        </w:rPr>
        <w:t>. Standards</w:t>
      </w:r>
      <w:r>
        <w:rPr>
          <w:rFonts w:ascii="Times New Roman" w:eastAsia="Times New Roman" w:hAnsi="Times New Roman" w:cs="Times New Roman"/>
          <w:b/>
          <w:sz w:val="24"/>
          <w:szCs w:val="24"/>
        </w:rPr>
        <w:t xml:space="preserve"> of Conduct</w:t>
      </w:r>
    </w:p>
    <w:p w14:paraId="6CDFE599" w14:textId="77777777" w:rsidR="00061654" w:rsidRDefault="00061654">
      <w:pPr>
        <w:spacing w:after="0" w:line="240" w:lineRule="auto"/>
        <w:rPr>
          <w:rFonts w:ascii="Times New Roman" w:eastAsia="Times New Roman" w:hAnsi="Times New Roman" w:cs="Times New Roman"/>
          <w:sz w:val="24"/>
          <w:szCs w:val="24"/>
        </w:rPr>
      </w:pPr>
    </w:p>
    <w:p w14:paraId="647815A4" w14:textId="62DF066B" w:rsidR="00061654" w:rsidRDefault="003A29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College of Florida (NCF) is committed to providing a campus environment free from the illegal</w:t>
      </w:r>
      <w:r w:rsidR="00EB7D9E">
        <w:rPr>
          <w:rFonts w:ascii="Times New Roman" w:eastAsia="Times New Roman" w:hAnsi="Times New Roman" w:cs="Times New Roman"/>
          <w:sz w:val="24"/>
          <w:szCs w:val="24"/>
        </w:rPr>
        <w:t xml:space="preserve"> acts related to con</w:t>
      </w:r>
      <w:r>
        <w:rPr>
          <w:rFonts w:ascii="Times New Roman" w:eastAsia="Times New Roman" w:hAnsi="Times New Roman" w:cs="Times New Roman"/>
          <w:sz w:val="24"/>
          <w:szCs w:val="24"/>
        </w:rPr>
        <w:t>trolled substances</w:t>
      </w:r>
      <w:r w:rsidR="00EB7D9E">
        <w:rPr>
          <w:rFonts w:ascii="Times New Roman" w:eastAsia="Times New Roman" w:hAnsi="Times New Roman" w:cs="Times New Roman"/>
          <w:sz w:val="24"/>
          <w:szCs w:val="24"/>
        </w:rPr>
        <w:t xml:space="preserve">, alcohol, and other drugs. The following list pertains to applicable NCF regulations and policies relating to this matter. </w:t>
      </w:r>
      <w:r>
        <w:rPr>
          <w:rFonts w:ascii="Times New Roman" w:eastAsia="Times New Roman" w:hAnsi="Times New Roman" w:cs="Times New Roman"/>
          <w:sz w:val="24"/>
          <w:szCs w:val="24"/>
        </w:rPr>
        <w:t xml:space="preserve">Students who work for NCF may be covered by employee policies. </w:t>
      </w:r>
      <w:r w:rsidR="00EB7D9E">
        <w:rPr>
          <w:rFonts w:ascii="Times New Roman" w:eastAsia="Times New Roman" w:hAnsi="Times New Roman" w:cs="Times New Roman"/>
          <w:sz w:val="24"/>
          <w:szCs w:val="24"/>
        </w:rPr>
        <w:t>These</w:t>
      </w:r>
      <w:r>
        <w:rPr>
          <w:rFonts w:ascii="Times New Roman" w:eastAsia="Times New Roman" w:hAnsi="Times New Roman" w:cs="Times New Roman"/>
          <w:sz w:val="24"/>
          <w:szCs w:val="24"/>
        </w:rPr>
        <w:t xml:space="preserve"> policies apply to all on-campus activities and off-campus activities officially sponsored by NCF, including student-sponsored social activities and professional meetings attended by employees.</w:t>
      </w:r>
    </w:p>
    <w:p w14:paraId="6DE3268B" w14:textId="77777777" w:rsidR="00061654" w:rsidRDefault="00061654">
      <w:pPr>
        <w:spacing w:after="0" w:line="240" w:lineRule="auto"/>
        <w:rPr>
          <w:rFonts w:ascii="Times New Roman" w:eastAsia="Times New Roman" w:hAnsi="Times New Roman" w:cs="Times New Roman"/>
          <w:sz w:val="24"/>
          <w:szCs w:val="24"/>
        </w:rPr>
      </w:pPr>
    </w:p>
    <w:p w14:paraId="3E4A86E7" w14:textId="581B1A6B" w:rsidR="00061654" w:rsidRPr="00383C34" w:rsidRDefault="00917D27">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563C1"/>
          <w:sz w:val="24"/>
          <w:szCs w:val="24"/>
        </w:rPr>
      </w:pPr>
      <w:hyperlink r:id="rId8">
        <w:r w:rsidR="003A29AA">
          <w:rPr>
            <w:rFonts w:ascii="Times New Roman" w:eastAsia="Times New Roman" w:hAnsi="Times New Roman" w:cs="Times New Roman"/>
            <w:color w:val="0563C1"/>
            <w:sz w:val="24"/>
            <w:szCs w:val="24"/>
            <w:u w:val="single"/>
          </w:rPr>
          <w:t>6-3004 Alcohol and Other Drugs</w:t>
        </w:r>
      </w:hyperlink>
    </w:p>
    <w:p w14:paraId="22D16D37" w14:textId="0C30AAFD" w:rsidR="00383C34" w:rsidRDefault="00917D27">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563C1"/>
          <w:sz w:val="24"/>
          <w:szCs w:val="24"/>
        </w:rPr>
      </w:pPr>
      <w:hyperlink r:id="rId9" w:history="1">
        <w:r w:rsidR="00383C34" w:rsidRPr="00383C34">
          <w:rPr>
            <w:rStyle w:val="Hyperlink"/>
            <w:rFonts w:ascii="Times New Roman" w:eastAsia="Times New Roman" w:hAnsi="Times New Roman" w:cs="Times New Roman"/>
            <w:sz w:val="24"/>
            <w:szCs w:val="24"/>
          </w:rPr>
          <w:t>6-3005 Student Code of Conduct</w:t>
        </w:r>
      </w:hyperlink>
    </w:p>
    <w:p w14:paraId="4C260EAE" w14:textId="77777777" w:rsidR="00061654" w:rsidRDefault="00917D27">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563C1"/>
          <w:sz w:val="24"/>
          <w:szCs w:val="24"/>
        </w:rPr>
      </w:pPr>
      <w:hyperlink r:id="rId10">
        <w:r w:rsidR="003A29AA">
          <w:rPr>
            <w:rFonts w:ascii="Times New Roman" w:eastAsia="Times New Roman" w:hAnsi="Times New Roman" w:cs="Times New Roman"/>
            <w:color w:val="0563C1"/>
            <w:sz w:val="24"/>
            <w:szCs w:val="24"/>
            <w:u w:val="single"/>
          </w:rPr>
          <w:t>3-4021 Drug- and Alcohol-Free Workplace</w:t>
        </w:r>
      </w:hyperlink>
    </w:p>
    <w:p w14:paraId="7469F24C" w14:textId="56964294" w:rsidR="00061654" w:rsidRPr="00804BA3" w:rsidRDefault="00917D27" w:rsidP="00804BA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1" w:history="1">
        <w:r w:rsidR="00804BA3" w:rsidRPr="00804BA3">
          <w:rPr>
            <w:rStyle w:val="Hyperlink"/>
            <w:rFonts w:ascii="Times New Roman" w:eastAsia="Times New Roman" w:hAnsi="Times New Roman" w:cs="Times New Roman"/>
            <w:sz w:val="24"/>
            <w:szCs w:val="24"/>
          </w:rPr>
          <w:t>New College of Florida Housing Rules and Regulations</w:t>
        </w:r>
      </w:hyperlink>
      <w:r w:rsidR="00804BA3" w:rsidRPr="00804BA3">
        <w:rPr>
          <w:rFonts w:ascii="Times New Roman" w:eastAsia="Times New Roman" w:hAnsi="Times New Roman" w:cs="Times New Roman"/>
          <w:color w:val="0563C1"/>
          <w:sz w:val="24"/>
          <w:szCs w:val="24"/>
        </w:rPr>
        <w:t xml:space="preserve"> </w:t>
      </w:r>
    </w:p>
    <w:p w14:paraId="0BB3549E" w14:textId="77777777" w:rsidR="00E07D38" w:rsidRDefault="00E07D38">
      <w:pPr>
        <w:spacing w:after="0" w:line="240" w:lineRule="auto"/>
        <w:rPr>
          <w:rFonts w:ascii="Times New Roman" w:eastAsia="Times New Roman" w:hAnsi="Times New Roman" w:cs="Times New Roman"/>
          <w:color w:val="000000"/>
          <w:sz w:val="24"/>
          <w:szCs w:val="24"/>
        </w:rPr>
      </w:pPr>
    </w:p>
    <w:p w14:paraId="1F814C51" w14:textId="688C4829" w:rsidR="00061654" w:rsidRDefault="003A29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E849F8">
        <w:rPr>
          <w:rFonts w:ascii="Times New Roman" w:eastAsia="Times New Roman" w:hAnsi="Times New Roman" w:cs="Times New Roman"/>
          <w:b/>
          <w:sz w:val="24"/>
          <w:szCs w:val="24"/>
        </w:rPr>
        <w:t>. Legal</w:t>
      </w:r>
      <w:r>
        <w:rPr>
          <w:rFonts w:ascii="Times New Roman" w:eastAsia="Times New Roman" w:hAnsi="Times New Roman" w:cs="Times New Roman"/>
          <w:b/>
          <w:sz w:val="24"/>
          <w:szCs w:val="24"/>
        </w:rPr>
        <w:t xml:space="preserve"> Sanctions and Penalties</w:t>
      </w:r>
    </w:p>
    <w:p w14:paraId="3E5978E5" w14:textId="77777777" w:rsidR="00061654" w:rsidRDefault="00061654">
      <w:pPr>
        <w:spacing w:after="0" w:line="240" w:lineRule="auto"/>
        <w:rPr>
          <w:rFonts w:ascii="Times New Roman" w:eastAsia="Times New Roman" w:hAnsi="Times New Roman" w:cs="Times New Roman"/>
          <w:b/>
          <w:sz w:val="24"/>
          <w:szCs w:val="24"/>
        </w:rPr>
      </w:pPr>
    </w:p>
    <w:p w14:paraId="097FCF3F" w14:textId="48D1D051" w:rsidR="00061654" w:rsidRDefault="003A29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Federal, state, and local laws outlaw possession, use and distribution of illegal drugs, including but not limited to cocaine, heroin, LSD, PCP, marijuana</w:t>
      </w:r>
      <w:r w:rsidR="00E07D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other narcotic drugs. Additionally, these laws prohibit possession and use of alcohol by underage persons, distribution of alcohol to underage persons, sale of alcohol without a license, and driving under the influence of alcohol or illicit substances. </w:t>
      </w:r>
    </w:p>
    <w:p w14:paraId="073E6680" w14:textId="77777777" w:rsidR="00061654" w:rsidRDefault="00061654">
      <w:pPr>
        <w:spacing w:after="0" w:line="240" w:lineRule="auto"/>
        <w:rPr>
          <w:rFonts w:ascii="Times New Roman" w:eastAsia="Times New Roman" w:hAnsi="Times New Roman" w:cs="Times New Roman"/>
          <w:sz w:val="24"/>
          <w:szCs w:val="24"/>
        </w:rPr>
      </w:pPr>
    </w:p>
    <w:p w14:paraId="7FEF0254" w14:textId="4217C0D2" w:rsidR="00061654" w:rsidRDefault="003A29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Penalties for violation of drug laws include fines, imprisonment, and other restrictions and removal of civil liberties and privileges. If any unlawful distribution of drugs gives rise to the unlawful death of a human being, it is punishable as a capital felony. Penalties for violation of alcohol laws may include the revocation of driving privileges, fines, and imprisonment. A student or employee who violates the 6-3004 or 6-3005 policies is subject both</w:t>
      </w:r>
    </w:p>
    <w:p w14:paraId="2683E174" w14:textId="201DD1F8" w:rsidR="00061654" w:rsidRDefault="003A29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the institution’s sanctions and to criminal sanctions provided by federal, state, and local law if applicable. Additionally, students with criminal convictions have limited eligibility for federal student aid.</w:t>
      </w:r>
    </w:p>
    <w:p w14:paraId="2C6CDD08" w14:textId="77777777" w:rsidR="00061654" w:rsidRDefault="00061654">
      <w:pPr>
        <w:spacing w:after="0" w:line="240" w:lineRule="auto"/>
        <w:rPr>
          <w:rFonts w:ascii="Times New Roman" w:eastAsia="Times New Roman" w:hAnsi="Times New Roman" w:cs="Times New Roman"/>
          <w:sz w:val="24"/>
          <w:szCs w:val="24"/>
          <w:highlight w:val="yellow"/>
        </w:rPr>
      </w:pPr>
    </w:p>
    <w:p w14:paraId="67685718" w14:textId="395E44CC" w:rsidR="00061654" w:rsidRDefault="00E849F8">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The following</w:t>
      </w:r>
      <w:r w:rsidR="003A29AA">
        <w:rPr>
          <w:rFonts w:ascii="Times New Roman" w:eastAsia="Times New Roman" w:hAnsi="Times New Roman" w:cs="Times New Roman"/>
          <w:sz w:val="24"/>
          <w:szCs w:val="24"/>
        </w:rPr>
        <w:t xml:space="preserve"> is a list of important local and state statutes:</w:t>
      </w:r>
    </w:p>
    <w:p w14:paraId="28E20FBC" w14:textId="77777777" w:rsidR="00061654" w:rsidRDefault="003A29AA">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Sarasota County Ordinances</w:t>
      </w:r>
    </w:p>
    <w:p w14:paraId="038254E0" w14:textId="77777777" w:rsidR="00061654" w:rsidRDefault="00917D27">
      <w:pPr>
        <w:numPr>
          <w:ilvl w:val="1"/>
          <w:numId w:val="7"/>
        </w:numPr>
        <w:spacing w:after="0" w:line="240" w:lineRule="auto"/>
        <w:rPr>
          <w:rFonts w:ascii="Times New Roman" w:eastAsia="Times New Roman" w:hAnsi="Times New Roman" w:cs="Times New Roman"/>
          <w:sz w:val="24"/>
          <w:szCs w:val="24"/>
        </w:rPr>
      </w:pPr>
      <w:hyperlink r:id="rId12">
        <w:r w:rsidR="003A29AA">
          <w:rPr>
            <w:rFonts w:ascii="Times New Roman" w:eastAsia="Times New Roman" w:hAnsi="Times New Roman" w:cs="Times New Roman"/>
            <w:color w:val="1155CC"/>
            <w:sz w:val="24"/>
            <w:szCs w:val="24"/>
            <w:u w:val="single"/>
          </w:rPr>
          <w:t>Chapter 6 – Alcoholic Beverages</w:t>
        </w:r>
      </w:hyperlink>
    </w:p>
    <w:p w14:paraId="39FEC3FB" w14:textId="77777777" w:rsidR="00061654" w:rsidRDefault="00917D27">
      <w:pPr>
        <w:numPr>
          <w:ilvl w:val="1"/>
          <w:numId w:val="7"/>
        </w:numPr>
        <w:spacing w:after="0" w:line="240" w:lineRule="auto"/>
        <w:rPr>
          <w:rFonts w:ascii="Times New Roman" w:eastAsia="Times New Roman" w:hAnsi="Times New Roman" w:cs="Times New Roman"/>
          <w:sz w:val="24"/>
          <w:szCs w:val="24"/>
        </w:rPr>
      </w:pPr>
      <w:hyperlink r:id="rId13">
        <w:r w:rsidR="003A29AA">
          <w:rPr>
            <w:rFonts w:ascii="Times New Roman" w:eastAsia="Times New Roman" w:hAnsi="Times New Roman" w:cs="Times New Roman"/>
            <w:color w:val="1155CC"/>
            <w:sz w:val="24"/>
            <w:szCs w:val="24"/>
            <w:u w:val="single"/>
          </w:rPr>
          <w:t>Chapter 86 – Offenses and Miscellaneous Provisions – Division 3. – Prohibited Drugs</w:t>
        </w:r>
      </w:hyperlink>
    </w:p>
    <w:p w14:paraId="7DB14D45" w14:textId="77777777" w:rsidR="00061654" w:rsidRDefault="003A29AA">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Florida Statutes</w:t>
      </w:r>
    </w:p>
    <w:p w14:paraId="15EE4F26" w14:textId="77777777" w:rsidR="00061654" w:rsidRDefault="00917D27">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hyperlink r:id="rId14">
        <w:r w:rsidR="003A29AA">
          <w:rPr>
            <w:rFonts w:ascii="Times New Roman" w:eastAsia="Times New Roman" w:hAnsi="Times New Roman" w:cs="Times New Roman"/>
            <w:color w:val="1155CC"/>
            <w:sz w:val="24"/>
            <w:szCs w:val="24"/>
            <w:u w:val="single"/>
          </w:rPr>
          <w:t>Chapter 561: Beverage Law: Administration</w:t>
        </w:r>
      </w:hyperlink>
    </w:p>
    <w:p w14:paraId="725F1AAD" w14:textId="77777777" w:rsidR="00061654" w:rsidRDefault="00917D27">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hyperlink r:id="rId15">
        <w:r w:rsidR="003A29AA">
          <w:rPr>
            <w:rFonts w:ascii="Times New Roman" w:eastAsia="Times New Roman" w:hAnsi="Times New Roman" w:cs="Times New Roman"/>
            <w:color w:val="1155CC"/>
            <w:sz w:val="24"/>
            <w:szCs w:val="24"/>
            <w:u w:val="single"/>
          </w:rPr>
          <w:t>Chapter 562: Beverage Law: Enforcement</w:t>
        </w:r>
      </w:hyperlink>
    </w:p>
    <w:p w14:paraId="458F4FB1" w14:textId="77777777" w:rsidR="00061654" w:rsidRDefault="00917D27">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hyperlink r:id="rId16">
        <w:r w:rsidR="003A29AA">
          <w:rPr>
            <w:rFonts w:ascii="Times New Roman" w:eastAsia="Times New Roman" w:hAnsi="Times New Roman" w:cs="Times New Roman"/>
            <w:color w:val="1155CC"/>
            <w:sz w:val="24"/>
            <w:szCs w:val="24"/>
            <w:u w:val="single"/>
          </w:rPr>
          <w:t>Chapter 563: Beer and Malt Beverages</w:t>
        </w:r>
      </w:hyperlink>
    </w:p>
    <w:p w14:paraId="25F1020F" w14:textId="77777777" w:rsidR="00061654" w:rsidRDefault="00917D27">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hyperlink r:id="rId17">
        <w:r w:rsidR="003A29AA">
          <w:rPr>
            <w:rFonts w:ascii="Times New Roman" w:eastAsia="Times New Roman" w:hAnsi="Times New Roman" w:cs="Times New Roman"/>
            <w:color w:val="1155CC"/>
            <w:sz w:val="24"/>
            <w:szCs w:val="24"/>
            <w:u w:val="single"/>
          </w:rPr>
          <w:t>Chapter 564: Wine</w:t>
        </w:r>
      </w:hyperlink>
    </w:p>
    <w:p w14:paraId="29E8BB3D" w14:textId="77777777" w:rsidR="00061654" w:rsidRDefault="00917D27">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hyperlink r:id="rId18">
        <w:r w:rsidR="003A29AA">
          <w:rPr>
            <w:rFonts w:ascii="Times New Roman" w:eastAsia="Times New Roman" w:hAnsi="Times New Roman" w:cs="Times New Roman"/>
            <w:color w:val="1155CC"/>
            <w:sz w:val="24"/>
            <w:szCs w:val="24"/>
            <w:u w:val="single"/>
          </w:rPr>
          <w:t>Chapter 565: Liquor</w:t>
        </w:r>
      </w:hyperlink>
    </w:p>
    <w:p w14:paraId="6063D911" w14:textId="77777777" w:rsidR="00061654" w:rsidRDefault="00917D27">
      <w:pPr>
        <w:numPr>
          <w:ilvl w:val="1"/>
          <w:numId w:val="7"/>
        </w:numPr>
        <w:spacing w:after="0" w:line="240" w:lineRule="auto"/>
        <w:rPr>
          <w:rFonts w:ascii="Times New Roman" w:eastAsia="Times New Roman" w:hAnsi="Times New Roman" w:cs="Times New Roman"/>
          <w:sz w:val="24"/>
          <w:szCs w:val="24"/>
        </w:rPr>
      </w:pPr>
      <w:hyperlink r:id="rId19">
        <w:r w:rsidR="003A29AA">
          <w:rPr>
            <w:rFonts w:ascii="Times New Roman" w:eastAsia="Times New Roman" w:hAnsi="Times New Roman" w:cs="Times New Roman"/>
            <w:color w:val="1155CC"/>
            <w:sz w:val="24"/>
            <w:szCs w:val="24"/>
            <w:u w:val="single"/>
          </w:rPr>
          <w:t>Chapter 856: Drunkenness; Open House Parties; Loitering; Prowling; Desertion</w:t>
        </w:r>
      </w:hyperlink>
    </w:p>
    <w:p w14:paraId="718B4D12" w14:textId="77777777" w:rsidR="00061654" w:rsidRDefault="00917D27">
      <w:pPr>
        <w:numPr>
          <w:ilvl w:val="1"/>
          <w:numId w:val="7"/>
        </w:numPr>
        <w:spacing w:after="0" w:line="240" w:lineRule="auto"/>
        <w:rPr>
          <w:rFonts w:ascii="Times New Roman" w:eastAsia="Times New Roman" w:hAnsi="Times New Roman" w:cs="Times New Roman"/>
          <w:sz w:val="24"/>
          <w:szCs w:val="24"/>
        </w:rPr>
      </w:pPr>
      <w:hyperlink r:id="rId20">
        <w:r w:rsidR="003A29AA">
          <w:rPr>
            <w:rFonts w:ascii="Times New Roman" w:eastAsia="Times New Roman" w:hAnsi="Times New Roman" w:cs="Times New Roman"/>
            <w:color w:val="1155CC"/>
            <w:sz w:val="24"/>
            <w:szCs w:val="24"/>
            <w:u w:val="single"/>
          </w:rPr>
          <w:t>Chapter 893: Drug Abuse Prevention &amp; Control</w:t>
        </w:r>
      </w:hyperlink>
    </w:p>
    <w:p w14:paraId="08189AF6" w14:textId="77777777" w:rsidR="00061654" w:rsidRDefault="003A29AA">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Aid</w:t>
      </w:r>
    </w:p>
    <w:p w14:paraId="32FD86BE" w14:textId="77777777" w:rsidR="00061654" w:rsidRDefault="003A29AA">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563C1"/>
          <w:sz w:val="24"/>
          <w:szCs w:val="24"/>
        </w:rPr>
      </w:pPr>
      <w:r>
        <w:fldChar w:fldCharType="begin"/>
      </w:r>
      <w:r>
        <w:instrText xml:space="preserve"> HYPERLINK "https://studentaid.gov/understand-aid/eligibility/requirements/criminal-convictions" </w:instrText>
      </w:r>
      <w:r>
        <w:fldChar w:fldCharType="separate"/>
      </w:r>
      <w:r>
        <w:rPr>
          <w:rFonts w:ascii="Times New Roman" w:eastAsia="Times New Roman" w:hAnsi="Times New Roman" w:cs="Times New Roman"/>
          <w:color w:val="0563C1"/>
          <w:sz w:val="24"/>
          <w:szCs w:val="24"/>
          <w:u w:val="single"/>
        </w:rPr>
        <w:t>Impact on Financial Aid due to Criminal Convictions</w:t>
      </w:r>
    </w:p>
    <w:p w14:paraId="4326E36A" w14:textId="77777777" w:rsidR="00061654" w:rsidRDefault="003A29AA">
      <w:pPr>
        <w:spacing w:after="0" w:line="240" w:lineRule="auto"/>
        <w:rPr>
          <w:rFonts w:ascii="Times New Roman" w:eastAsia="Times New Roman" w:hAnsi="Times New Roman" w:cs="Times New Roman"/>
          <w:sz w:val="24"/>
          <w:szCs w:val="24"/>
          <w:highlight w:val="yellow"/>
        </w:rPr>
      </w:pPr>
      <w:r>
        <w:fldChar w:fldCharType="end"/>
      </w:r>
    </w:p>
    <w:p w14:paraId="06E1D45E" w14:textId="4C3E515F" w:rsidR="00061654" w:rsidRDefault="003A29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E849F8">
        <w:rPr>
          <w:rFonts w:ascii="Times New Roman" w:eastAsia="Times New Roman" w:hAnsi="Times New Roman" w:cs="Times New Roman"/>
          <w:b/>
          <w:sz w:val="24"/>
          <w:szCs w:val="24"/>
        </w:rPr>
        <w:t>. Health</w:t>
      </w:r>
      <w:r>
        <w:rPr>
          <w:rFonts w:ascii="Times New Roman" w:eastAsia="Times New Roman" w:hAnsi="Times New Roman" w:cs="Times New Roman"/>
          <w:b/>
          <w:sz w:val="24"/>
          <w:szCs w:val="24"/>
        </w:rPr>
        <w:t xml:space="preserve"> Risks</w:t>
      </w:r>
    </w:p>
    <w:p w14:paraId="209CC83B" w14:textId="77777777" w:rsidR="00061654" w:rsidRDefault="000616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9BA4E1C" w14:textId="77777777" w:rsidR="00061654" w:rsidRDefault="003A29A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use of </w:t>
      </w:r>
      <w:r>
        <w:rPr>
          <w:rFonts w:ascii="Times New Roman" w:eastAsia="Times New Roman" w:hAnsi="Times New Roman" w:cs="Times New Roman"/>
          <w:sz w:val="24"/>
          <w:szCs w:val="24"/>
        </w:rPr>
        <w:t xml:space="preserve">alcohol and drugs </w:t>
      </w:r>
      <w:r>
        <w:rPr>
          <w:rFonts w:ascii="Times New Roman" w:eastAsia="Times New Roman" w:hAnsi="Times New Roman" w:cs="Times New Roman"/>
          <w:color w:val="000000"/>
          <w:sz w:val="24"/>
          <w:szCs w:val="24"/>
        </w:rPr>
        <w:t>can result in the following health concerns:</w:t>
      </w:r>
    </w:p>
    <w:p w14:paraId="3B53575F" w14:textId="77777777" w:rsidR="00061654" w:rsidRDefault="000616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6270"/>
      </w:tblGrid>
      <w:tr w:rsidR="00061654" w14:paraId="3B8500DE" w14:textId="77777777">
        <w:tc>
          <w:tcPr>
            <w:tcW w:w="3075" w:type="dxa"/>
          </w:tcPr>
          <w:p w14:paraId="074BB121" w14:textId="77777777" w:rsidR="00061654" w:rsidRDefault="003A29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Drug</w:t>
            </w:r>
          </w:p>
        </w:tc>
        <w:tc>
          <w:tcPr>
            <w:tcW w:w="6270" w:type="dxa"/>
          </w:tcPr>
          <w:p w14:paraId="7DD6FBC0" w14:textId="77777777" w:rsidR="00061654" w:rsidRDefault="003A29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Risks</w:t>
            </w:r>
          </w:p>
        </w:tc>
      </w:tr>
      <w:tr w:rsidR="00061654" w14:paraId="45088E79" w14:textId="77777777">
        <w:tc>
          <w:tcPr>
            <w:tcW w:w="3075" w:type="dxa"/>
          </w:tcPr>
          <w:p w14:paraId="787F11E5" w14:textId="77777777" w:rsidR="00061654" w:rsidRDefault="003A29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Alcohol</w:t>
            </w:r>
          </w:p>
        </w:tc>
        <w:tc>
          <w:tcPr>
            <w:tcW w:w="6270" w:type="dxa"/>
          </w:tcPr>
          <w:p w14:paraId="3DDE88CF"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Alcohol use disorder</w:t>
            </w:r>
          </w:p>
          <w:p w14:paraId="1D33488A"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Liver disease</w:t>
            </w:r>
          </w:p>
          <w:p w14:paraId="537299B8"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Heart disease</w:t>
            </w:r>
          </w:p>
          <w:p w14:paraId="6E7FFB89"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Depression</w:t>
            </w:r>
          </w:p>
          <w:p w14:paraId="3EE1B2DA"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Stroke</w:t>
            </w:r>
          </w:p>
          <w:p w14:paraId="7397273D"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Stomach bleeding</w:t>
            </w:r>
          </w:p>
          <w:p w14:paraId="08C94B65"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Sleep disorders</w:t>
            </w:r>
          </w:p>
          <w:p w14:paraId="2D5E1B76"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High blood pressure</w:t>
            </w:r>
          </w:p>
          <w:p w14:paraId="0E50596F"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risk of drowning and injuries from violence, falls, and motor vehicle crashes</w:t>
            </w:r>
          </w:p>
          <w:p w14:paraId="3B83A974"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Increased risk of oral cancers and female breast cancer</w:t>
            </w:r>
          </w:p>
        </w:tc>
      </w:tr>
      <w:tr w:rsidR="00061654" w14:paraId="6A0A2E44" w14:textId="77777777">
        <w:tc>
          <w:tcPr>
            <w:tcW w:w="3075" w:type="dxa"/>
          </w:tcPr>
          <w:p w14:paraId="744E8ECC" w14:textId="77777777" w:rsidR="00061654" w:rsidRDefault="003A29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Cannabis/Marijuana</w:t>
            </w:r>
          </w:p>
        </w:tc>
        <w:tc>
          <w:tcPr>
            <w:tcW w:w="6270" w:type="dxa"/>
          </w:tcPr>
          <w:p w14:paraId="04C915F5"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Slowed reaction time</w:t>
            </w:r>
          </w:p>
          <w:p w14:paraId="315C1692"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with balance and coordination</w:t>
            </w:r>
          </w:p>
          <w:p w14:paraId="34DAAC37"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heart rate and appetite</w:t>
            </w:r>
          </w:p>
          <w:p w14:paraId="440D9744"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with learning and memory</w:t>
            </w:r>
          </w:p>
          <w:p w14:paraId="5870EB03"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Anxiety</w:t>
            </w:r>
          </w:p>
          <w:p w14:paraId="7EF4ADB9"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Chronic cough</w:t>
            </w:r>
          </w:p>
          <w:p w14:paraId="0BB99808"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Frequent respiratory infections</w:t>
            </w:r>
          </w:p>
        </w:tc>
      </w:tr>
      <w:tr w:rsidR="00061654" w14:paraId="22352295" w14:textId="77777777">
        <w:tc>
          <w:tcPr>
            <w:tcW w:w="3075" w:type="dxa"/>
          </w:tcPr>
          <w:p w14:paraId="239DCBDC" w14:textId="77777777" w:rsidR="00061654" w:rsidRDefault="003A29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Hallucinogens (Ketamine, LSD, Psilocybin)</w:t>
            </w:r>
          </w:p>
        </w:tc>
        <w:tc>
          <w:tcPr>
            <w:tcW w:w="6270" w:type="dxa"/>
          </w:tcPr>
          <w:p w14:paraId="77A272A3"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with attention, learning, and memory</w:t>
            </w:r>
          </w:p>
          <w:p w14:paraId="2E14CE81"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Raised blood pressure</w:t>
            </w:r>
          </w:p>
          <w:p w14:paraId="6F42E4EE"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Dangerously slowed breathing</w:t>
            </w:r>
          </w:p>
          <w:p w14:paraId="745575E5"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Depression</w:t>
            </w:r>
          </w:p>
          <w:p w14:paraId="0D98C0B7"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Ulcers</w:t>
            </w:r>
          </w:p>
          <w:p w14:paraId="3825DCF6"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Kidney problems</w:t>
            </w:r>
          </w:p>
          <w:p w14:paraId="1F9A90DA"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Loss of appetite</w:t>
            </w:r>
          </w:p>
          <w:p w14:paraId="07B3B99D"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Tremors</w:t>
            </w:r>
          </w:p>
          <w:p w14:paraId="14E47B47"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Frightening flashbacks</w:t>
            </w:r>
          </w:p>
          <w:p w14:paraId="1C5A11F6"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Paranoia</w:t>
            </w:r>
          </w:p>
          <w:p w14:paraId="466FC290"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Mood swings</w:t>
            </w:r>
          </w:p>
          <w:p w14:paraId="4887F0FE"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Muscle weakness</w:t>
            </w:r>
          </w:p>
        </w:tc>
      </w:tr>
      <w:tr w:rsidR="00061654" w14:paraId="6E0747D5" w14:textId="77777777">
        <w:tc>
          <w:tcPr>
            <w:tcW w:w="3075" w:type="dxa"/>
          </w:tcPr>
          <w:p w14:paraId="6B7C6D97" w14:textId="77777777" w:rsidR="00061654" w:rsidRDefault="003A29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MDMA (Ecstasy/Molly)</w:t>
            </w:r>
          </w:p>
        </w:tc>
        <w:tc>
          <w:tcPr>
            <w:tcW w:w="6270" w:type="dxa"/>
          </w:tcPr>
          <w:p w14:paraId="1F85344A"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Sharp rise in body temperature leading to kidney failure or death</w:t>
            </w:r>
          </w:p>
          <w:p w14:paraId="5433CD3A"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Long lasting confusion</w:t>
            </w:r>
          </w:p>
          <w:p w14:paraId="62551BCF"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Depression</w:t>
            </w:r>
          </w:p>
          <w:p w14:paraId="7618CA0F"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with attention, memory, and sleep</w:t>
            </w:r>
          </w:p>
          <w:p w14:paraId="300C96F0" w14:textId="77777777" w:rsidR="00061654" w:rsidRDefault="003A29AA">
            <w:pPr>
              <w:numPr>
                <w:ilvl w:val="0"/>
                <w:numId w:val="1"/>
              </w:numPr>
              <w:tabs>
                <w:tab w:val="left"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anxiety</w:t>
            </w:r>
          </w:p>
        </w:tc>
      </w:tr>
      <w:tr w:rsidR="00804BA3" w14:paraId="459850F4" w14:textId="77777777">
        <w:tc>
          <w:tcPr>
            <w:tcW w:w="3075" w:type="dxa"/>
          </w:tcPr>
          <w:p w14:paraId="5D734976" w14:textId="77BFDBA7" w:rsidR="00804BA3" w:rsidRPr="00804BA3" w:rsidRDefault="00804BA3" w:rsidP="00804BA3">
            <w:pPr>
              <w:spacing w:after="0" w:line="240" w:lineRule="auto"/>
              <w:rPr>
                <w:rFonts w:ascii="Times New Roman" w:eastAsia="Times New Roman" w:hAnsi="Times New Roman" w:cs="Times New Roman"/>
                <w:b/>
                <w:sz w:val="24"/>
                <w:szCs w:val="24"/>
              </w:rPr>
            </w:pPr>
            <w:r w:rsidRPr="00804BA3">
              <w:rPr>
                <w:rFonts w:ascii="Times New Roman" w:eastAsia="Times New Roman" w:hAnsi="Times New Roman" w:cs="Times New Roman"/>
                <w:b/>
                <w:sz w:val="24"/>
                <w:szCs w:val="24"/>
              </w:rPr>
              <w:t xml:space="preserve">Tobacco </w:t>
            </w:r>
          </w:p>
          <w:p w14:paraId="73A18A5A" w14:textId="77777777" w:rsidR="00804BA3" w:rsidRPr="00804BA3" w:rsidRDefault="00804BA3" w:rsidP="00804BA3">
            <w:pPr>
              <w:spacing w:after="0" w:line="240" w:lineRule="auto"/>
              <w:rPr>
                <w:rFonts w:ascii="Times New Roman" w:eastAsia="Times New Roman" w:hAnsi="Times New Roman" w:cs="Times New Roman"/>
                <w:b/>
                <w:sz w:val="24"/>
                <w:szCs w:val="24"/>
              </w:rPr>
            </w:pPr>
          </w:p>
          <w:p w14:paraId="3C194610" w14:textId="1B0873B7" w:rsidR="00804BA3" w:rsidRDefault="00804BA3" w:rsidP="00804BA3">
            <w:pPr>
              <w:spacing w:after="0" w:line="240" w:lineRule="auto"/>
              <w:rPr>
                <w:rFonts w:ascii="Times New Roman" w:eastAsia="Times New Roman" w:hAnsi="Times New Roman" w:cs="Times New Roman"/>
                <w:b/>
                <w:sz w:val="24"/>
                <w:szCs w:val="24"/>
              </w:rPr>
            </w:pPr>
          </w:p>
        </w:tc>
        <w:tc>
          <w:tcPr>
            <w:tcW w:w="6270" w:type="dxa"/>
          </w:tcPr>
          <w:p w14:paraId="0E310989" w14:textId="6ECE6C0F" w:rsidR="00804BA3" w:rsidRPr="00804BA3" w:rsidRDefault="00804BA3" w:rsidP="00804BA3">
            <w:pPr>
              <w:numPr>
                <w:ilvl w:val="0"/>
                <w:numId w:val="1"/>
              </w:num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Increased blood pressure, breathing, and heart rate</w:t>
            </w:r>
          </w:p>
          <w:p w14:paraId="0A477A41" w14:textId="2B181B97" w:rsidR="00804BA3" w:rsidRPr="00804BA3" w:rsidRDefault="00804BA3" w:rsidP="00804BA3">
            <w:pPr>
              <w:numPr>
                <w:ilvl w:val="0"/>
                <w:numId w:val="1"/>
              </w:num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Exposes lungs to a variety of chemicals. Vaping also</w:t>
            </w:r>
          </w:p>
          <w:p w14:paraId="7329CCE7" w14:textId="77777777" w:rsidR="00804BA3" w:rsidRPr="00804BA3" w:rsidRDefault="00804BA3" w:rsidP="00325F81">
            <w:p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exposes lungs to metallic vapors created by heating the</w:t>
            </w:r>
          </w:p>
          <w:p w14:paraId="25A6AA16" w14:textId="77777777" w:rsidR="00804BA3" w:rsidRPr="00804BA3" w:rsidRDefault="00804BA3" w:rsidP="00325F81">
            <w:p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coils in the device</w:t>
            </w:r>
          </w:p>
          <w:p w14:paraId="05D7E4B0" w14:textId="0198B5C3" w:rsidR="00804BA3" w:rsidRPr="00804BA3" w:rsidRDefault="00804BA3" w:rsidP="00804BA3">
            <w:pPr>
              <w:numPr>
                <w:ilvl w:val="0"/>
                <w:numId w:val="1"/>
              </w:num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Increased risk of cancer, especially lung cancer when</w:t>
            </w:r>
          </w:p>
          <w:p w14:paraId="466CED7B" w14:textId="77777777" w:rsidR="00804BA3" w:rsidRPr="00804BA3" w:rsidRDefault="00804BA3" w:rsidP="00325F81">
            <w:p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smoked and oral cancers when chewed</w:t>
            </w:r>
          </w:p>
          <w:p w14:paraId="5BDF74B4" w14:textId="3C026CAD" w:rsidR="00804BA3" w:rsidRPr="00804BA3" w:rsidRDefault="00804BA3" w:rsidP="00804BA3">
            <w:pPr>
              <w:numPr>
                <w:ilvl w:val="0"/>
                <w:numId w:val="1"/>
              </w:num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Chronic bronchitis</w:t>
            </w:r>
          </w:p>
          <w:p w14:paraId="268D023F" w14:textId="35DF24A0" w:rsidR="00804BA3" w:rsidRPr="00804BA3" w:rsidRDefault="00804BA3" w:rsidP="00804BA3">
            <w:pPr>
              <w:numPr>
                <w:ilvl w:val="0"/>
                <w:numId w:val="1"/>
              </w:num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Emphysema</w:t>
            </w:r>
          </w:p>
          <w:p w14:paraId="0A9BF119" w14:textId="55BFB3FC" w:rsidR="00804BA3" w:rsidRPr="00804BA3" w:rsidRDefault="00804BA3" w:rsidP="00804BA3">
            <w:pPr>
              <w:numPr>
                <w:ilvl w:val="0"/>
                <w:numId w:val="1"/>
              </w:num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Heart disease</w:t>
            </w:r>
          </w:p>
          <w:p w14:paraId="1B7D0721" w14:textId="6B59CEE3" w:rsidR="00804BA3" w:rsidRPr="00804BA3" w:rsidRDefault="00804BA3" w:rsidP="00804BA3">
            <w:pPr>
              <w:numPr>
                <w:ilvl w:val="0"/>
                <w:numId w:val="1"/>
              </w:num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Leukemia</w:t>
            </w:r>
          </w:p>
          <w:p w14:paraId="26873590" w14:textId="3D632FC4" w:rsidR="00804BA3" w:rsidRPr="00804BA3" w:rsidRDefault="00804BA3" w:rsidP="00804BA3">
            <w:pPr>
              <w:numPr>
                <w:ilvl w:val="0"/>
                <w:numId w:val="1"/>
              </w:numPr>
              <w:tabs>
                <w:tab w:val="left" w:pos="720"/>
              </w:tabs>
              <w:spacing w:after="0" w:line="240" w:lineRule="auto"/>
              <w:ind w:left="360"/>
              <w:rPr>
                <w:rFonts w:ascii="Times New Roman" w:eastAsia="Times New Roman" w:hAnsi="Times New Roman" w:cs="Times New Roman"/>
                <w:sz w:val="24"/>
                <w:szCs w:val="24"/>
              </w:rPr>
            </w:pPr>
            <w:r w:rsidRPr="00804BA3">
              <w:rPr>
                <w:rFonts w:ascii="Times New Roman" w:eastAsia="Times New Roman" w:hAnsi="Times New Roman" w:cs="Times New Roman"/>
                <w:sz w:val="24"/>
                <w:szCs w:val="24"/>
              </w:rPr>
              <w:t>Cataracts</w:t>
            </w:r>
          </w:p>
          <w:p w14:paraId="30A1ADE1" w14:textId="3BBE900C" w:rsidR="00804BA3" w:rsidRPr="00804BA3" w:rsidRDefault="00804BA3" w:rsidP="00804BA3">
            <w:pPr>
              <w:numPr>
                <w:ilvl w:val="0"/>
                <w:numId w:val="1"/>
              </w:numPr>
              <w:tabs>
                <w:tab w:val="left" w:pos="720"/>
              </w:tabs>
              <w:spacing w:after="0" w:line="240" w:lineRule="auto"/>
              <w:ind w:left="360"/>
              <w:rPr>
                <w:rFonts w:ascii="Times New Roman" w:eastAsia="Times New Roman" w:hAnsi="Times New Roman" w:cs="Times New Roman"/>
                <w:b/>
                <w:sz w:val="24"/>
                <w:szCs w:val="24"/>
              </w:rPr>
            </w:pPr>
            <w:r w:rsidRPr="00804BA3">
              <w:rPr>
                <w:rFonts w:ascii="Times New Roman" w:eastAsia="Times New Roman" w:hAnsi="Times New Roman" w:cs="Times New Roman"/>
                <w:sz w:val="24"/>
                <w:szCs w:val="24"/>
              </w:rPr>
              <w:t>Pneumonia</w:t>
            </w:r>
          </w:p>
        </w:tc>
      </w:tr>
    </w:tbl>
    <w:p w14:paraId="7500B80F" w14:textId="77777777" w:rsidR="00061654" w:rsidRDefault="00061654">
      <w:pPr>
        <w:spacing w:after="0" w:line="240" w:lineRule="auto"/>
        <w:rPr>
          <w:rFonts w:ascii="Times New Roman" w:eastAsia="Times New Roman" w:hAnsi="Times New Roman" w:cs="Times New Roman"/>
          <w:sz w:val="24"/>
          <w:szCs w:val="24"/>
          <w:highlight w:val="yellow"/>
        </w:rPr>
      </w:pPr>
    </w:p>
    <w:p w14:paraId="37A20DFD" w14:textId="77777777" w:rsidR="00061654" w:rsidRDefault="00061654">
      <w:pPr>
        <w:spacing w:after="0" w:line="240" w:lineRule="auto"/>
        <w:rPr>
          <w:rFonts w:ascii="Times New Roman" w:eastAsia="Times New Roman" w:hAnsi="Times New Roman" w:cs="Times New Roman"/>
          <w:sz w:val="24"/>
          <w:szCs w:val="24"/>
        </w:rPr>
      </w:pPr>
    </w:p>
    <w:p w14:paraId="5EFF642C" w14:textId="77777777" w:rsidR="00061654" w:rsidRDefault="003A29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Data from National Institute on Drug Abuse (September, 2023). Retrieved from: </w:t>
      </w:r>
      <w:hyperlink r:id="rId21">
        <w:r>
          <w:rPr>
            <w:rFonts w:ascii="Times New Roman" w:eastAsia="Times New Roman" w:hAnsi="Times New Roman" w:cs="Times New Roman"/>
            <w:color w:val="1155CC"/>
            <w:sz w:val="24"/>
            <w:szCs w:val="24"/>
            <w:u w:val="single"/>
          </w:rPr>
          <w:t>https://nida.nih.gov/research-topics/commonly-used-drugs-charts</w:t>
        </w:r>
      </w:hyperlink>
      <w:r>
        <w:rPr>
          <w:rFonts w:ascii="Times New Roman" w:eastAsia="Times New Roman" w:hAnsi="Times New Roman" w:cs="Times New Roman"/>
          <w:sz w:val="24"/>
          <w:szCs w:val="24"/>
        </w:rPr>
        <w:t xml:space="preserve"> </w:t>
      </w:r>
    </w:p>
    <w:p w14:paraId="06B2CDD8" w14:textId="77777777" w:rsidR="00061654" w:rsidRDefault="00061654">
      <w:pPr>
        <w:spacing w:after="0" w:line="240" w:lineRule="auto"/>
        <w:rPr>
          <w:rFonts w:ascii="Times New Roman" w:eastAsia="Times New Roman" w:hAnsi="Times New Roman" w:cs="Times New Roman"/>
          <w:sz w:val="24"/>
          <w:szCs w:val="24"/>
          <w:highlight w:val="yellow"/>
        </w:rPr>
      </w:pPr>
    </w:p>
    <w:p w14:paraId="148F937D" w14:textId="45467882" w:rsidR="00061654" w:rsidRDefault="003A29AA">
      <w:pPr>
        <w:spacing w:after="0"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4</w:t>
      </w:r>
      <w:r w:rsidR="00E849F8">
        <w:rPr>
          <w:rFonts w:ascii="Times New Roman" w:eastAsia="Times New Roman" w:hAnsi="Times New Roman" w:cs="Times New Roman"/>
          <w:b/>
          <w:sz w:val="24"/>
          <w:szCs w:val="24"/>
        </w:rPr>
        <w:t>. Resources</w:t>
      </w:r>
      <w:r>
        <w:rPr>
          <w:rFonts w:ascii="Times New Roman" w:eastAsia="Times New Roman" w:hAnsi="Times New Roman" w:cs="Times New Roman"/>
          <w:b/>
          <w:sz w:val="24"/>
          <w:szCs w:val="24"/>
        </w:rPr>
        <w:t>:</w:t>
      </w:r>
    </w:p>
    <w:p w14:paraId="6319E8D7" w14:textId="77777777" w:rsidR="00061654" w:rsidRDefault="003A29AA">
      <w:pPr>
        <w:numPr>
          <w:ilvl w:val="0"/>
          <w:numId w:val="6"/>
        </w:numPr>
        <w:pBdr>
          <w:top w:val="nil"/>
          <w:left w:val="nil"/>
          <w:bottom w:val="nil"/>
          <w:right w:val="nil"/>
          <w:between w:val="nil"/>
        </w:pBdr>
        <w:spacing w:after="0" w:line="240" w:lineRule="auto"/>
        <w:ind w:left="810" w:hanging="45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Immediate Need/Emergency:</w:t>
      </w:r>
      <w:r>
        <w:rPr>
          <w:rFonts w:ascii="Times New Roman" w:eastAsia="Times New Roman" w:hAnsi="Times New Roman" w:cs="Times New Roman"/>
          <w:color w:val="000000"/>
          <w:sz w:val="24"/>
          <w:szCs w:val="24"/>
        </w:rPr>
        <w:t xml:space="preserve"> </w:t>
      </w:r>
    </w:p>
    <w:p w14:paraId="7406766A" w14:textId="77777777" w:rsidR="00061654" w:rsidRDefault="00061654">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highlight w:val="yellow"/>
        </w:rPr>
      </w:pPr>
    </w:p>
    <w:p w14:paraId="36F9B971" w14:textId="1D83DB88" w:rsidR="00061654" w:rsidRDefault="003A29A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For immediate assistance due to the danger associated with drugs or alcohol, please contact the NCF Police Department. From an on-campus phone, dial </w:t>
      </w:r>
      <w:r>
        <w:rPr>
          <w:rFonts w:ascii="Times New Roman" w:eastAsia="Times New Roman" w:hAnsi="Times New Roman" w:cs="Times New Roman"/>
          <w:sz w:val="24"/>
          <w:szCs w:val="24"/>
        </w:rPr>
        <w:t>4210</w:t>
      </w:r>
      <w:r>
        <w:rPr>
          <w:rFonts w:ascii="Times New Roman" w:eastAsia="Times New Roman" w:hAnsi="Times New Roman" w:cs="Times New Roman"/>
          <w:color w:val="000000"/>
          <w:sz w:val="24"/>
          <w:szCs w:val="24"/>
        </w:rPr>
        <w:t xml:space="preserve">; from any other phone, dial 487-4210. Information about </w:t>
      </w:r>
      <w:hyperlink r:id="rId22">
        <w:r>
          <w:rPr>
            <w:rFonts w:ascii="Times New Roman" w:eastAsia="Times New Roman" w:hAnsi="Times New Roman" w:cs="Times New Roman"/>
            <w:color w:val="1155CC"/>
            <w:sz w:val="24"/>
            <w:szCs w:val="24"/>
            <w:u w:val="single"/>
          </w:rPr>
          <w:t>Medical Amnesty</w:t>
        </w:r>
      </w:hyperlink>
      <w:hyperlink r:id="rId23">
        <w:r>
          <w:rPr>
            <w:rFonts w:ascii="Times New Roman" w:eastAsia="Times New Roman" w:hAnsi="Times New Roman" w:cs="Times New Roman"/>
            <w:color w:val="1155CC"/>
            <w:sz w:val="24"/>
            <w:szCs w:val="24"/>
            <w:u w:val="single"/>
          </w:rPr>
          <w:t xml:space="preserve"> - Section </w:t>
        </w:r>
      </w:hyperlink>
      <w:r>
        <w:rPr>
          <w:rFonts w:ascii="Times New Roman" w:eastAsia="Times New Roman" w:hAnsi="Times New Roman" w:cs="Times New Roman"/>
          <w:color w:val="1155CC"/>
          <w:sz w:val="24"/>
          <w:szCs w:val="24"/>
          <w:u w:val="single"/>
        </w:rPr>
        <w:t>4</w:t>
      </w:r>
      <w:r>
        <w:rPr>
          <w:rFonts w:ascii="Times New Roman" w:eastAsia="Times New Roman" w:hAnsi="Times New Roman" w:cs="Times New Roman"/>
          <w:color w:val="000000"/>
          <w:sz w:val="24"/>
          <w:szCs w:val="24"/>
        </w:rPr>
        <w:t>.</w:t>
      </w:r>
    </w:p>
    <w:p w14:paraId="254C047C" w14:textId="77777777" w:rsidR="00061654" w:rsidRDefault="00061654">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highlight w:val="yellow"/>
        </w:rPr>
      </w:pPr>
    </w:p>
    <w:p w14:paraId="7054DA1E" w14:textId="77777777" w:rsidR="00061654" w:rsidRDefault="003A29AA">
      <w:pPr>
        <w:numPr>
          <w:ilvl w:val="0"/>
          <w:numId w:val="6"/>
        </w:num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University Education &amp; Prevention:</w:t>
      </w:r>
    </w:p>
    <w:p w14:paraId="02409F46" w14:textId="77777777" w:rsidR="00061654" w:rsidRDefault="00061654">
      <w:pPr>
        <w:spacing w:after="0" w:line="240" w:lineRule="auto"/>
        <w:ind w:left="720"/>
        <w:rPr>
          <w:rFonts w:ascii="Times New Roman" w:eastAsia="Times New Roman" w:hAnsi="Times New Roman" w:cs="Times New Roman"/>
          <w:b/>
          <w:sz w:val="24"/>
          <w:szCs w:val="24"/>
          <w:highlight w:val="yellow"/>
        </w:rPr>
      </w:pPr>
    </w:p>
    <w:p w14:paraId="042AE2FA" w14:textId="5AE58239" w:rsidR="00061654" w:rsidRDefault="00325F81">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Health</w:t>
      </w:r>
      <w:r w:rsidR="003A29AA">
        <w:rPr>
          <w:rFonts w:ascii="Times New Roman" w:eastAsia="Times New Roman" w:hAnsi="Times New Roman" w:cs="Times New Roman"/>
          <w:b/>
          <w:sz w:val="24"/>
          <w:szCs w:val="24"/>
        </w:rPr>
        <w:t xml:space="preserve"> and Wellness Center (</w:t>
      </w:r>
      <w:r>
        <w:rPr>
          <w:rFonts w:ascii="Times New Roman" w:eastAsia="Times New Roman" w:hAnsi="Times New Roman" w:cs="Times New Roman"/>
          <w:b/>
          <w:sz w:val="24"/>
          <w:szCs w:val="24"/>
        </w:rPr>
        <w:t>H</w:t>
      </w:r>
      <w:r w:rsidR="003A29AA">
        <w:rPr>
          <w:rFonts w:ascii="Times New Roman" w:eastAsia="Times New Roman" w:hAnsi="Times New Roman" w:cs="Times New Roman"/>
          <w:b/>
          <w:sz w:val="24"/>
          <w:szCs w:val="24"/>
        </w:rPr>
        <w:t>WC)</w:t>
      </w:r>
      <w:r w:rsidR="003A29AA">
        <w:rPr>
          <w:rFonts w:ascii="Times New Roman" w:eastAsia="Times New Roman" w:hAnsi="Times New Roman" w:cs="Times New Roman"/>
          <w:sz w:val="24"/>
          <w:szCs w:val="24"/>
        </w:rPr>
        <w:t xml:space="preserve"> is located on the Bayfront Campus.</w:t>
      </w:r>
    </w:p>
    <w:p w14:paraId="7C523A2E" w14:textId="04D508F7" w:rsidR="00061654" w:rsidRDefault="00FF4CFF">
      <w:pPr>
        <w:spacing w:after="0" w:line="240" w:lineRule="auto"/>
        <w:ind w:left="720"/>
        <w:rPr>
          <w:rFonts w:ascii="Times New Roman" w:eastAsia="Times New Roman" w:hAnsi="Times New Roman" w:cs="Times New Roman"/>
          <w:sz w:val="24"/>
          <w:szCs w:val="24"/>
        </w:rPr>
      </w:pPr>
      <w:r w:rsidRPr="00E437A2">
        <w:rPr>
          <w:rFonts w:ascii="Times New Roman" w:eastAsia="Times New Roman" w:hAnsi="Times New Roman" w:cs="Times New Roman"/>
          <w:color w:val="000000"/>
          <w:sz w:val="24"/>
          <w:szCs w:val="24"/>
        </w:rPr>
        <w:t xml:space="preserve">While the HWC does not offer any type of programmatic treatment of substance use disorders, </w:t>
      </w:r>
      <w:r w:rsidR="00325F81" w:rsidRPr="00E437A2">
        <w:rPr>
          <w:rFonts w:ascii="Times New Roman" w:eastAsia="Times New Roman" w:hAnsi="Times New Roman" w:cs="Times New Roman"/>
          <w:color w:val="000000"/>
          <w:sz w:val="24"/>
          <w:szCs w:val="24"/>
        </w:rPr>
        <w:t>H</w:t>
      </w:r>
      <w:r w:rsidR="003A29AA" w:rsidRPr="00E437A2">
        <w:rPr>
          <w:rFonts w:ascii="Times New Roman" w:eastAsia="Times New Roman" w:hAnsi="Times New Roman" w:cs="Times New Roman"/>
          <w:color w:val="000000"/>
          <w:sz w:val="24"/>
          <w:szCs w:val="24"/>
        </w:rPr>
        <w:t xml:space="preserve">WC </w:t>
      </w:r>
      <w:r w:rsidRPr="00E437A2">
        <w:rPr>
          <w:rFonts w:ascii="Times New Roman" w:eastAsia="Times New Roman" w:hAnsi="Times New Roman" w:cs="Times New Roman"/>
          <w:color w:val="000000"/>
          <w:sz w:val="24"/>
          <w:szCs w:val="24"/>
        </w:rPr>
        <w:t xml:space="preserve">does </w:t>
      </w:r>
      <w:r w:rsidR="003A29AA" w:rsidRPr="00E437A2">
        <w:rPr>
          <w:rFonts w:ascii="Times New Roman" w:eastAsia="Times New Roman" w:hAnsi="Times New Roman" w:cs="Times New Roman"/>
          <w:color w:val="000000"/>
          <w:sz w:val="24"/>
          <w:szCs w:val="24"/>
        </w:rPr>
        <w:t>offers</w:t>
      </w:r>
      <w:r w:rsidRPr="00E437A2">
        <w:rPr>
          <w:rFonts w:ascii="Times New Roman" w:eastAsia="Times New Roman" w:hAnsi="Times New Roman" w:cs="Times New Roman"/>
          <w:color w:val="000000"/>
          <w:sz w:val="24"/>
          <w:szCs w:val="24"/>
        </w:rPr>
        <w:t xml:space="preserve"> </w:t>
      </w:r>
      <w:r w:rsidR="003A29AA" w:rsidRPr="00E437A2">
        <w:rPr>
          <w:rFonts w:ascii="Times New Roman" w:eastAsia="Times New Roman" w:hAnsi="Times New Roman" w:cs="Times New Roman"/>
          <w:color w:val="000000"/>
          <w:sz w:val="24"/>
          <w:szCs w:val="24"/>
        </w:rPr>
        <w:t>counseling services, student health services, case management</w:t>
      </w:r>
      <w:r w:rsidRPr="00E437A2">
        <w:rPr>
          <w:rFonts w:ascii="Times New Roman" w:eastAsia="Times New Roman" w:hAnsi="Times New Roman" w:cs="Times New Roman"/>
          <w:color w:val="000000"/>
          <w:sz w:val="24"/>
          <w:szCs w:val="24"/>
        </w:rPr>
        <w:t xml:space="preserve">, </w:t>
      </w:r>
      <w:r w:rsidR="003A29AA" w:rsidRPr="00E437A2">
        <w:rPr>
          <w:rFonts w:ascii="Times New Roman" w:eastAsia="Times New Roman" w:hAnsi="Times New Roman" w:cs="Times New Roman"/>
          <w:color w:val="000000"/>
          <w:sz w:val="24"/>
          <w:szCs w:val="24"/>
        </w:rPr>
        <w:t>health promotion services</w:t>
      </w:r>
      <w:r w:rsidRPr="00E437A2">
        <w:rPr>
          <w:rFonts w:ascii="Times New Roman" w:eastAsia="Times New Roman" w:hAnsi="Times New Roman" w:cs="Times New Roman"/>
          <w:color w:val="000000"/>
          <w:sz w:val="24"/>
          <w:szCs w:val="24"/>
        </w:rPr>
        <w:t>, and referrals for substance use disorders programmatic treatment</w:t>
      </w:r>
      <w:r w:rsidR="003A29AA" w:rsidRPr="00E437A2">
        <w:rPr>
          <w:rFonts w:ascii="Times New Roman" w:eastAsia="Times New Roman" w:hAnsi="Times New Roman" w:cs="Times New Roman"/>
          <w:color w:val="000000"/>
          <w:sz w:val="24"/>
          <w:szCs w:val="24"/>
        </w:rPr>
        <w:t>. Students can reach out for consultation</w:t>
      </w:r>
      <w:r w:rsidR="003A29AA">
        <w:rPr>
          <w:rFonts w:ascii="Times New Roman" w:eastAsia="Times New Roman" w:hAnsi="Times New Roman" w:cs="Times New Roman"/>
          <w:sz w:val="24"/>
          <w:szCs w:val="24"/>
        </w:rPr>
        <w:t xml:space="preserve">s and appointments. The contact information for </w:t>
      </w:r>
      <w:r w:rsidR="00325F81">
        <w:rPr>
          <w:rFonts w:ascii="Times New Roman" w:eastAsia="Times New Roman" w:hAnsi="Times New Roman" w:cs="Times New Roman"/>
          <w:sz w:val="24"/>
          <w:szCs w:val="24"/>
        </w:rPr>
        <w:t>H</w:t>
      </w:r>
      <w:r w:rsidR="003A29AA">
        <w:rPr>
          <w:rFonts w:ascii="Times New Roman" w:eastAsia="Times New Roman" w:hAnsi="Times New Roman" w:cs="Times New Roman"/>
          <w:sz w:val="24"/>
          <w:szCs w:val="24"/>
        </w:rPr>
        <w:t>WC is: 941-487-4</w:t>
      </w:r>
      <w:r>
        <w:rPr>
          <w:rFonts w:ascii="Times New Roman" w:eastAsia="Times New Roman" w:hAnsi="Times New Roman" w:cs="Times New Roman"/>
          <w:sz w:val="24"/>
          <w:szCs w:val="24"/>
        </w:rPr>
        <w:t>300</w:t>
      </w:r>
      <w:r w:rsidR="003A29AA">
        <w:rPr>
          <w:rFonts w:ascii="Times New Roman" w:eastAsia="Times New Roman" w:hAnsi="Times New Roman" w:cs="Times New Roman"/>
          <w:sz w:val="24"/>
          <w:szCs w:val="24"/>
        </w:rPr>
        <w:t xml:space="preserve">, wellness@ncf.edu, </w:t>
      </w:r>
      <w:hyperlink r:id="rId24">
        <w:r w:rsidR="00325F81">
          <w:rPr>
            <w:rFonts w:ascii="Times New Roman" w:eastAsia="Times New Roman" w:hAnsi="Times New Roman" w:cs="Times New Roman"/>
            <w:color w:val="1155CC"/>
            <w:sz w:val="24"/>
            <w:szCs w:val="24"/>
            <w:u w:val="single"/>
          </w:rPr>
          <w:t>https://www.ncf.edu/departments/health-wellness-center/</w:t>
        </w:r>
      </w:hyperlink>
      <w:r w:rsidR="003A29AA">
        <w:rPr>
          <w:rFonts w:ascii="Times New Roman" w:eastAsia="Times New Roman" w:hAnsi="Times New Roman" w:cs="Times New Roman"/>
          <w:sz w:val="24"/>
          <w:szCs w:val="24"/>
        </w:rPr>
        <w:t>,</w:t>
      </w:r>
      <w:r w:rsidR="003A29AA">
        <w:rPr>
          <w:rFonts w:ascii="Times New Roman" w:eastAsia="Times New Roman" w:hAnsi="Times New Roman" w:cs="Times New Roman"/>
          <w:color w:val="000000"/>
          <w:sz w:val="24"/>
          <w:szCs w:val="24"/>
        </w:rPr>
        <w:t xml:space="preserve"> 24/7 Crisis Hotline</w:t>
      </w:r>
      <w:r w:rsidR="003A29AA">
        <w:rPr>
          <w:rFonts w:ascii="Times New Roman" w:eastAsia="Times New Roman" w:hAnsi="Times New Roman" w:cs="Times New Roman"/>
          <w:sz w:val="24"/>
          <w:szCs w:val="24"/>
        </w:rPr>
        <w:t xml:space="preserve"> (941-487-4</w:t>
      </w:r>
      <w:r>
        <w:rPr>
          <w:rFonts w:ascii="Times New Roman" w:eastAsia="Times New Roman" w:hAnsi="Times New Roman" w:cs="Times New Roman"/>
          <w:sz w:val="24"/>
          <w:szCs w:val="24"/>
        </w:rPr>
        <w:t>300</w:t>
      </w:r>
      <w:r w:rsidR="003A29AA">
        <w:rPr>
          <w:rFonts w:ascii="Times New Roman" w:eastAsia="Times New Roman" w:hAnsi="Times New Roman" w:cs="Times New Roman"/>
          <w:sz w:val="24"/>
          <w:szCs w:val="24"/>
        </w:rPr>
        <w:t>, Option 2).</w:t>
      </w:r>
    </w:p>
    <w:p w14:paraId="798EF1BB" w14:textId="77777777" w:rsidR="00061654" w:rsidRDefault="00061654">
      <w:pPr>
        <w:spacing w:after="0" w:line="240" w:lineRule="auto"/>
        <w:rPr>
          <w:rFonts w:ascii="Times New Roman" w:eastAsia="Times New Roman" w:hAnsi="Times New Roman" w:cs="Times New Roman"/>
          <w:b/>
          <w:sz w:val="24"/>
          <w:szCs w:val="24"/>
          <w:highlight w:val="yellow"/>
        </w:rPr>
      </w:pPr>
    </w:p>
    <w:p w14:paraId="7BDC8DBD" w14:textId="3D266F6D" w:rsidR="00061654" w:rsidRDefault="003A29AA">
      <w:pPr>
        <w:spacing w:after="0" w:line="240" w:lineRule="auto"/>
        <w:ind w:left="720"/>
        <w:rPr>
          <w:rFonts w:ascii="Times New Roman" w:eastAsia="Times New Roman" w:hAnsi="Times New Roman" w:cs="Times New Roman"/>
          <w:color w:val="2F5496"/>
          <w:sz w:val="24"/>
          <w:szCs w:val="24"/>
        </w:rPr>
      </w:pPr>
      <w:r>
        <w:rPr>
          <w:rFonts w:ascii="Times New Roman" w:eastAsia="Times New Roman" w:hAnsi="Times New Roman" w:cs="Times New Roman"/>
          <w:b/>
          <w:sz w:val="24"/>
          <w:szCs w:val="24"/>
        </w:rPr>
        <w:t xml:space="preserve">ESPYR (Employee Assistance Program) </w:t>
      </w:r>
      <w:r>
        <w:rPr>
          <w:rFonts w:ascii="Times New Roman" w:eastAsia="Times New Roman" w:hAnsi="Times New Roman" w:cs="Times New Roman"/>
          <w:sz w:val="24"/>
          <w:szCs w:val="24"/>
        </w:rPr>
        <w:t xml:space="preserve">is available 24/7 and is a free benefit that provides information, training, health education, short-term counseling services to employees, and more. To access online services, visit www.espyr.com and request the login information, or contact </w:t>
      </w:r>
      <w:r w:rsidR="00F5212F">
        <w:rPr>
          <w:rFonts w:ascii="Times New Roman" w:eastAsia="Times New Roman" w:hAnsi="Times New Roman" w:cs="Times New Roman"/>
          <w:sz w:val="24"/>
          <w:szCs w:val="24"/>
        </w:rPr>
        <w:t xml:space="preserve">ESPYR </w:t>
      </w:r>
      <w:r>
        <w:rPr>
          <w:rFonts w:ascii="Times New Roman" w:eastAsia="Times New Roman" w:hAnsi="Times New Roman" w:cs="Times New Roman"/>
          <w:sz w:val="24"/>
          <w:szCs w:val="24"/>
        </w:rPr>
        <w:t>by calling 800-869-0276.</w:t>
      </w:r>
    </w:p>
    <w:p w14:paraId="573680C6" w14:textId="77777777" w:rsidR="00061654" w:rsidRDefault="00061654">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highlight w:val="yellow"/>
        </w:rPr>
      </w:pPr>
    </w:p>
    <w:p w14:paraId="60F7022C" w14:textId="77777777" w:rsidR="00061654" w:rsidRDefault="003A29AA">
      <w:pPr>
        <w:numPr>
          <w:ilvl w:val="0"/>
          <w:numId w:val="6"/>
        </w:num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Off Campus Intervention &amp; Treatment:</w:t>
      </w:r>
    </w:p>
    <w:p w14:paraId="7F1B2E71" w14:textId="77777777" w:rsidR="00061654" w:rsidRDefault="00061654">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50D1AACC" w14:textId="77777777" w:rsidR="00061654" w:rsidRDefault="00917D27">
      <w:pPr>
        <w:pBdr>
          <w:top w:val="nil"/>
          <w:left w:val="nil"/>
          <w:bottom w:val="nil"/>
          <w:right w:val="nil"/>
          <w:between w:val="nil"/>
        </w:pBdr>
        <w:spacing w:after="0" w:line="240" w:lineRule="auto"/>
        <w:ind w:firstLine="720"/>
        <w:rPr>
          <w:rFonts w:ascii="Times New Roman" w:eastAsia="Times New Roman" w:hAnsi="Times New Roman" w:cs="Times New Roman"/>
          <w:b/>
          <w:sz w:val="24"/>
          <w:szCs w:val="24"/>
        </w:rPr>
      </w:pPr>
      <w:hyperlink r:id="rId25">
        <w:r w:rsidR="003A29AA">
          <w:rPr>
            <w:rFonts w:ascii="Times New Roman" w:eastAsia="Times New Roman" w:hAnsi="Times New Roman" w:cs="Times New Roman"/>
            <w:b/>
            <w:color w:val="1155CC"/>
            <w:sz w:val="24"/>
            <w:szCs w:val="24"/>
            <w:u w:val="single"/>
          </w:rPr>
          <w:t>Tobacco Free Florida’s Area Health Education Center</w:t>
        </w:r>
      </w:hyperlink>
    </w:p>
    <w:p w14:paraId="169236CB" w14:textId="77777777" w:rsidR="00061654" w:rsidRDefault="00061654">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24CC5B1" w14:textId="77777777" w:rsidR="00061654" w:rsidRDefault="00917D27">
      <w:pPr>
        <w:spacing w:after="0" w:line="240" w:lineRule="auto"/>
        <w:ind w:left="720"/>
        <w:rPr>
          <w:rFonts w:ascii="Times New Roman" w:eastAsia="Times New Roman" w:hAnsi="Times New Roman" w:cs="Times New Roman"/>
          <w:b/>
          <w:sz w:val="24"/>
          <w:szCs w:val="24"/>
        </w:rPr>
      </w:pPr>
      <w:hyperlink r:id="rId26">
        <w:r w:rsidR="003A29AA">
          <w:rPr>
            <w:rFonts w:ascii="Times New Roman" w:eastAsia="Times New Roman" w:hAnsi="Times New Roman" w:cs="Times New Roman"/>
            <w:b/>
            <w:color w:val="1155CC"/>
            <w:sz w:val="24"/>
            <w:szCs w:val="24"/>
            <w:u w:val="single"/>
          </w:rPr>
          <w:t>Smart Recovery</w:t>
        </w:r>
      </w:hyperlink>
    </w:p>
    <w:p w14:paraId="5648D6C4" w14:textId="77777777" w:rsidR="00061654" w:rsidRDefault="00061654">
      <w:pPr>
        <w:spacing w:after="0" w:line="240" w:lineRule="auto"/>
        <w:ind w:left="720"/>
        <w:rPr>
          <w:rFonts w:ascii="Times New Roman" w:eastAsia="Times New Roman" w:hAnsi="Times New Roman" w:cs="Times New Roman"/>
          <w:b/>
          <w:sz w:val="24"/>
          <w:szCs w:val="24"/>
        </w:rPr>
      </w:pPr>
    </w:p>
    <w:p w14:paraId="4363F146" w14:textId="77777777" w:rsidR="00061654" w:rsidRDefault="00917D27">
      <w:pPr>
        <w:spacing w:after="0" w:line="240" w:lineRule="auto"/>
        <w:ind w:left="720"/>
        <w:rPr>
          <w:rFonts w:ascii="Times New Roman" w:eastAsia="Times New Roman" w:hAnsi="Times New Roman" w:cs="Times New Roman"/>
          <w:b/>
          <w:sz w:val="24"/>
          <w:szCs w:val="24"/>
        </w:rPr>
      </w:pPr>
      <w:hyperlink r:id="rId27">
        <w:r w:rsidR="003A29AA">
          <w:rPr>
            <w:rFonts w:ascii="Times New Roman" w:eastAsia="Times New Roman" w:hAnsi="Times New Roman" w:cs="Times New Roman"/>
            <w:b/>
            <w:color w:val="1155CC"/>
            <w:sz w:val="24"/>
            <w:szCs w:val="24"/>
            <w:u w:val="single"/>
          </w:rPr>
          <w:t>Moderation Management</w:t>
        </w:r>
      </w:hyperlink>
    </w:p>
    <w:p w14:paraId="6C2BF3A0" w14:textId="77777777" w:rsidR="00061654" w:rsidRDefault="00061654">
      <w:pPr>
        <w:spacing w:after="0" w:line="240" w:lineRule="auto"/>
        <w:ind w:left="720"/>
        <w:rPr>
          <w:rFonts w:ascii="Times New Roman" w:eastAsia="Times New Roman" w:hAnsi="Times New Roman" w:cs="Times New Roman"/>
          <w:b/>
          <w:sz w:val="24"/>
          <w:szCs w:val="24"/>
        </w:rPr>
      </w:pPr>
    </w:p>
    <w:p w14:paraId="6D2E4239" w14:textId="77777777" w:rsidR="00061654" w:rsidRDefault="00917D27">
      <w:pPr>
        <w:spacing w:after="0" w:line="240" w:lineRule="auto"/>
        <w:ind w:left="720"/>
        <w:rPr>
          <w:rFonts w:ascii="Times New Roman" w:eastAsia="Times New Roman" w:hAnsi="Times New Roman" w:cs="Times New Roman"/>
          <w:sz w:val="24"/>
          <w:szCs w:val="24"/>
        </w:rPr>
      </w:pPr>
      <w:hyperlink r:id="rId28">
        <w:r w:rsidR="003A29AA">
          <w:rPr>
            <w:rFonts w:ascii="Times New Roman" w:eastAsia="Times New Roman" w:hAnsi="Times New Roman" w:cs="Times New Roman"/>
            <w:b/>
            <w:color w:val="1155CC"/>
            <w:sz w:val="24"/>
            <w:szCs w:val="24"/>
            <w:u w:val="single"/>
          </w:rPr>
          <w:t>Alcoholics Anonymous</w:t>
        </w:r>
      </w:hyperlink>
    </w:p>
    <w:p w14:paraId="22AF83B6" w14:textId="77777777" w:rsidR="00061654" w:rsidRDefault="00061654">
      <w:pPr>
        <w:spacing w:after="0" w:line="240" w:lineRule="auto"/>
        <w:ind w:left="720"/>
        <w:rPr>
          <w:rFonts w:ascii="Times New Roman" w:eastAsia="Times New Roman" w:hAnsi="Times New Roman" w:cs="Times New Roman"/>
          <w:b/>
          <w:sz w:val="24"/>
          <w:szCs w:val="24"/>
        </w:rPr>
      </w:pPr>
    </w:p>
    <w:p w14:paraId="425CB276" w14:textId="77777777" w:rsidR="00061654" w:rsidRDefault="00917D27">
      <w:pPr>
        <w:spacing w:after="0" w:line="240" w:lineRule="auto"/>
        <w:ind w:left="720"/>
        <w:rPr>
          <w:rFonts w:ascii="Times New Roman" w:eastAsia="Times New Roman" w:hAnsi="Times New Roman" w:cs="Times New Roman"/>
          <w:sz w:val="24"/>
          <w:szCs w:val="24"/>
        </w:rPr>
      </w:pPr>
      <w:hyperlink r:id="rId29">
        <w:r w:rsidR="003A29AA">
          <w:rPr>
            <w:rFonts w:ascii="Times New Roman" w:eastAsia="Times New Roman" w:hAnsi="Times New Roman" w:cs="Times New Roman"/>
            <w:b/>
            <w:color w:val="1155CC"/>
            <w:sz w:val="24"/>
            <w:szCs w:val="24"/>
            <w:u w:val="single"/>
          </w:rPr>
          <w:t>Narcotics Anonymous</w:t>
        </w:r>
      </w:hyperlink>
    </w:p>
    <w:p w14:paraId="79372E6F" w14:textId="77777777" w:rsidR="00061654" w:rsidRDefault="00061654">
      <w:pPr>
        <w:spacing w:after="0" w:line="240" w:lineRule="auto"/>
        <w:ind w:left="720"/>
        <w:rPr>
          <w:rFonts w:ascii="Times New Roman" w:eastAsia="Times New Roman" w:hAnsi="Times New Roman" w:cs="Times New Roman"/>
          <w:b/>
          <w:sz w:val="24"/>
          <w:szCs w:val="24"/>
        </w:rPr>
      </w:pPr>
    </w:p>
    <w:p w14:paraId="54FD42CC" w14:textId="77777777" w:rsidR="00061654" w:rsidRDefault="00917D27">
      <w:pPr>
        <w:spacing w:after="0" w:line="240" w:lineRule="auto"/>
        <w:ind w:left="720"/>
        <w:rPr>
          <w:rFonts w:ascii="Times New Roman" w:eastAsia="Times New Roman" w:hAnsi="Times New Roman" w:cs="Times New Roman"/>
          <w:sz w:val="24"/>
          <w:szCs w:val="24"/>
        </w:rPr>
      </w:pPr>
      <w:hyperlink r:id="rId30">
        <w:r w:rsidR="003A29AA">
          <w:rPr>
            <w:rFonts w:ascii="Times New Roman" w:eastAsia="Times New Roman" w:hAnsi="Times New Roman" w:cs="Times New Roman"/>
            <w:b/>
            <w:color w:val="1155CC"/>
            <w:sz w:val="24"/>
            <w:szCs w:val="24"/>
            <w:u w:val="single"/>
          </w:rPr>
          <w:t>Suncoast NA</w:t>
        </w:r>
      </w:hyperlink>
    </w:p>
    <w:p w14:paraId="12F86A4C" w14:textId="77777777" w:rsidR="00061654" w:rsidRDefault="00061654">
      <w:pPr>
        <w:spacing w:after="0" w:line="240" w:lineRule="auto"/>
        <w:rPr>
          <w:rFonts w:ascii="Times New Roman" w:eastAsia="Times New Roman" w:hAnsi="Times New Roman" w:cs="Times New Roman"/>
          <w:b/>
          <w:sz w:val="24"/>
          <w:szCs w:val="24"/>
        </w:rPr>
      </w:pPr>
    </w:p>
    <w:p w14:paraId="5F12A572" w14:textId="77777777" w:rsidR="00061654" w:rsidRDefault="003A29AA">
      <w:pPr>
        <w:spacing w:after="0" w:line="240" w:lineRule="auto"/>
        <w:ind w:left="720"/>
        <w:rPr>
          <w:rFonts w:ascii="Times New Roman" w:eastAsia="Times New Roman" w:hAnsi="Times New Roman" w:cs="Times New Roman"/>
          <w:color w:val="0563C1"/>
          <w:sz w:val="24"/>
          <w:szCs w:val="24"/>
          <w:u w:val="single"/>
        </w:rPr>
      </w:pPr>
      <w:r>
        <w:rPr>
          <w:rFonts w:ascii="Times New Roman" w:eastAsia="Times New Roman" w:hAnsi="Times New Roman" w:cs="Times New Roman"/>
          <w:b/>
          <w:sz w:val="24"/>
          <w:szCs w:val="24"/>
        </w:rPr>
        <w:t xml:space="preserve">Centerstone: </w:t>
      </w:r>
      <w:r>
        <w:rPr>
          <w:rFonts w:ascii="Times New Roman" w:eastAsia="Times New Roman" w:hAnsi="Times New Roman" w:cs="Times New Roman"/>
          <w:sz w:val="24"/>
          <w:szCs w:val="24"/>
        </w:rPr>
        <w:t>941-782-4600,</w:t>
      </w:r>
      <w:r>
        <w:rPr>
          <w:rFonts w:ascii="Times New Roman" w:eastAsia="Times New Roman" w:hAnsi="Times New Roman" w:cs="Times New Roman"/>
          <w:b/>
          <w:sz w:val="24"/>
          <w:szCs w:val="24"/>
        </w:rPr>
        <w:t xml:space="preserve"> </w:t>
      </w:r>
      <w:hyperlink r:id="rId31">
        <w:r>
          <w:rPr>
            <w:rFonts w:ascii="Times New Roman" w:eastAsia="Times New Roman" w:hAnsi="Times New Roman" w:cs="Times New Roman"/>
            <w:color w:val="1155CC"/>
            <w:sz w:val="24"/>
            <w:szCs w:val="24"/>
            <w:u w:val="single"/>
          </w:rPr>
          <w:t>https://centerstone.org/</w:t>
        </w:r>
      </w:hyperlink>
      <w:r>
        <w:rPr>
          <w:rFonts w:ascii="Times New Roman" w:eastAsia="Times New Roman" w:hAnsi="Times New Roman" w:cs="Times New Roman"/>
          <w:sz w:val="24"/>
          <w:szCs w:val="24"/>
        </w:rPr>
        <w:t xml:space="preserve"> </w:t>
      </w:r>
    </w:p>
    <w:p w14:paraId="6961FD53" w14:textId="77777777" w:rsidR="00061654" w:rsidRDefault="00061654">
      <w:pPr>
        <w:spacing w:after="0" w:line="240" w:lineRule="auto"/>
        <w:rPr>
          <w:rFonts w:ascii="Times New Roman" w:eastAsia="Times New Roman" w:hAnsi="Times New Roman" w:cs="Times New Roman"/>
          <w:sz w:val="24"/>
          <w:szCs w:val="24"/>
        </w:rPr>
      </w:pPr>
    </w:p>
    <w:p w14:paraId="6F403D1B" w14:textId="77777777" w:rsidR="00061654" w:rsidRDefault="003A29AA">
      <w:pPr>
        <w:spacing w:after="0"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Mindsol</w:t>
      </w:r>
      <w:proofErr w:type="spellEnd"/>
      <w:r>
        <w:rPr>
          <w:rFonts w:ascii="Times New Roman" w:eastAsia="Times New Roman" w:hAnsi="Times New Roman" w:cs="Times New Roman"/>
          <w:b/>
          <w:sz w:val="24"/>
          <w:szCs w:val="24"/>
        </w:rPr>
        <w:t xml:space="preserve"> Wellness Center:</w:t>
      </w:r>
      <w:r>
        <w:rPr>
          <w:rFonts w:ascii="Times New Roman" w:eastAsia="Times New Roman" w:hAnsi="Times New Roman" w:cs="Times New Roman"/>
          <w:sz w:val="24"/>
          <w:szCs w:val="24"/>
        </w:rPr>
        <w:t xml:space="preserve"> 941-256-3725, </w:t>
      </w:r>
      <w:hyperlink r:id="rId32">
        <w:r>
          <w:rPr>
            <w:rFonts w:ascii="Times New Roman" w:eastAsia="Times New Roman" w:hAnsi="Times New Roman" w:cs="Times New Roman"/>
            <w:color w:val="1155CC"/>
            <w:sz w:val="24"/>
            <w:szCs w:val="24"/>
            <w:u w:val="single"/>
          </w:rPr>
          <w:t>https://mindsolsarasota.com/</w:t>
        </w:r>
      </w:hyperlink>
      <w:r>
        <w:rPr>
          <w:rFonts w:ascii="Times New Roman" w:eastAsia="Times New Roman" w:hAnsi="Times New Roman" w:cs="Times New Roman"/>
          <w:sz w:val="24"/>
          <w:szCs w:val="24"/>
        </w:rPr>
        <w:t xml:space="preserve"> </w:t>
      </w:r>
    </w:p>
    <w:p w14:paraId="0E751A7D" w14:textId="77777777" w:rsidR="00061654" w:rsidRDefault="00061654">
      <w:pPr>
        <w:spacing w:after="0" w:line="240" w:lineRule="auto"/>
        <w:ind w:left="720"/>
        <w:rPr>
          <w:rFonts w:ascii="Times New Roman" w:eastAsia="Times New Roman" w:hAnsi="Times New Roman" w:cs="Times New Roman"/>
          <w:sz w:val="24"/>
          <w:szCs w:val="24"/>
        </w:rPr>
      </w:pPr>
    </w:p>
    <w:p w14:paraId="56DFD5CE" w14:textId="66268C17" w:rsidR="00061654" w:rsidRDefault="003A29A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Substance Abuse and Mental Health Services Administration National Helpline</w:t>
      </w:r>
      <w:r w:rsidR="00480762">
        <w:rPr>
          <w:rFonts w:ascii="Times New Roman" w:eastAsia="Times New Roman" w:hAnsi="Times New Roman" w:cs="Times New Roman"/>
          <w:b/>
          <w:sz w:val="24"/>
          <w:szCs w:val="24"/>
        </w:rPr>
        <w:t xml:space="preserve"> (SAMHSA):  </w:t>
      </w:r>
      <w:r>
        <w:rPr>
          <w:rFonts w:ascii="Times New Roman" w:eastAsia="Times New Roman" w:hAnsi="Times New Roman" w:cs="Times New Roman"/>
          <w:sz w:val="24"/>
          <w:szCs w:val="24"/>
        </w:rPr>
        <w:t xml:space="preserve">Free, confidential, 24/7, 365-day-a-year treatment referral and information service (in English and Spanish) for individuals and families facing mental and/or substance use disorders: 1-800-662-HELP (4357) </w:t>
      </w:r>
    </w:p>
    <w:p w14:paraId="0A7B561E" w14:textId="77777777" w:rsidR="00E07D38" w:rsidRDefault="00E07D38">
      <w:pPr>
        <w:spacing w:after="0" w:line="240" w:lineRule="auto"/>
        <w:rPr>
          <w:rFonts w:ascii="Times New Roman" w:eastAsia="Times New Roman" w:hAnsi="Times New Roman" w:cs="Times New Roman"/>
          <w:sz w:val="24"/>
          <w:szCs w:val="24"/>
        </w:rPr>
      </w:pPr>
    </w:p>
    <w:p w14:paraId="591B4AB9" w14:textId="34B1BE59" w:rsidR="00061654" w:rsidRDefault="003A29A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r w:rsidR="00E849F8">
        <w:rPr>
          <w:rFonts w:ascii="Times New Roman" w:eastAsia="Times New Roman" w:hAnsi="Times New Roman" w:cs="Times New Roman"/>
          <w:b/>
          <w:color w:val="000000"/>
          <w:sz w:val="24"/>
          <w:szCs w:val="24"/>
        </w:rPr>
        <w:t>. Discipline</w:t>
      </w:r>
    </w:p>
    <w:p w14:paraId="070E8F46" w14:textId="77777777" w:rsidR="00061654" w:rsidRDefault="00061654">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549B31C4" w14:textId="77777777" w:rsidR="00061654" w:rsidRDefault="003A29AA">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NCF will impose sanctions on students and employees consistent with </w:t>
      </w:r>
    </w:p>
    <w:p w14:paraId="60D11507" w14:textId="5187C12B" w:rsidR="00061654" w:rsidRDefault="00E849F8">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local</w:t>
      </w:r>
      <w:r w:rsidR="003A29AA">
        <w:rPr>
          <w:rFonts w:ascii="Times New Roman" w:eastAsia="Times New Roman" w:hAnsi="Times New Roman" w:cs="Times New Roman"/>
          <w:sz w:val="24"/>
          <w:szCs w:val="24"/>
        </w:rPr>
        <w:t xml:space="preserve">, state, and federal law up to and including expulsion or termination of employment and referral for prosecution, for violations of the standards of conduct. </w:t>
      </w:r>
    </w:p>
    <w:p w14:paraId="50208BCD" w14:textId="77777777" w:rsidR="00061654" w:rsidRDefault="0006165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BA024A6" w14:textId="77777777" w:rsidR="00061654" w:rsidRDefault="003A29AA">
      <w:pPr>
        <w:numPr>
          <w:ilvl w:val="0"/>
          <w:numId w:val="6"/>
        </w:num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Employees</w:t>
      </w:r>
    </w:p>
    <w:p w14:paraId="19AA9A5F" w14:textId="77777777" w:rsidR="00061654" w:rsidRDefault="00061654">
      <w:pPr>
        <w:spacing w:after="0" w:line="240" w:lineRule="auto"/>
        <w:ind w:left="720"/>
        <w:rPr>
          <w:rFonts w:ascii="Times New Roman" w:eastAsia="Times New Roman" w:hAnsi="Times New Roman" w:cs="Times New Roman"/>
          <w:sz w:val="24"/>
          <w:szCs w:val="24"/>
        </w:rPr>
      </w:pPr>
    </w:p>
    <w:p w14:paraId="40F0EC7A" w14:textId="77777777" w:rsidR="00061654" w:rsidRDefault="003A29A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accordance with the 3-4021 </w:t>
      </w:r>
      <w:hyperlink r:id="rId33">
        <w:r>
          <w:rPr>
            <w:rFonts w:ascii="Times New Roman" w:eastAsia="Times New Roman" w:hAnsi="Times New Roman" w:cs="Times New Roman"/>
            <w:color w:val="1155CC"/>
            <w:sz w:val="24"/>
            <w:szCs w:val="24"/>
            <w:u w:val="single"/>
          </w:rPr>
          <w:t>Drug- and Alcohol-Free Workplace</w:t>
        </w:r>
      </w:hyperlink>
      <w:r>
        <w:rPr>
          <w:rFonts w:ascii="Times New Roman" w:eastAsia="Times New Roman" w:hAnsi="Times New Roman" w:cs="Times New Roman"/>
          <w:sz w:val="24"/>
          <w:szCs w:val="24"/>
        </w:rPr>
        <w:t xml:space="preserve">, 3-4014 </w:t>
      </w:r>
      <w:hyperlink r:id="rId34">
        <w:r>
          <w:rPr>
            <w:rFonts w:ascii="Times New Roman" w:eastAsia="Times New Roman" w:hAnsi="Times New Roman" w:cs="Times New Roman"/>
            <w:color w:val="1155CC"/>
            <w:sz w:val="24"/>
            <w:szCs w:val="24"/>
            <w:u w:val="single"/>
          </w:rPr>
          <w:t>Disciplinary Action</w:t>
        </w:r>
      </w:hyperlink>
      <w:r>
        <w:rPr>
          <w:rFonts w:ascii="Times New Roman" w:eastAsia="Times New Roman" w:hAnsi="Times New Roman" w:cs="Times New Roman"/>
          <w:sz w:val="24"/>
          <w:szCs w:val="24"/>
        </w:rPr>
        <w:t xml:space="preserve">, and 3-4007 </w:t>
      </w:r>
      <w:hyperlink r:id="rId35">
        <w:r>
          <w:rPr>
            <w:rFonts w:ascii="Times New Roman" w:eastAsia="Times New Roman" w:hAnsi="Times New Roman" w:cs="Times New Roman"/>
            <w:color w:val="1155CC"/>
            <w:sz w:val="24"/>
            <w:szCs w:val="24"/>
            <w:u w:val="single"/>
          </w:rPr>
          <w:t>Misconduct</w:t>
        </w:r>
      </w:hyperlink>
      <w:r>
        <w:rPr>
          <w:rFonts w:ascii="Times New Roman" w:eastAsia="Times New Roman" w:hAnsi="Times New Roman" w:cs="Times New Roman"/>
          <w:sz w:val="24"/>
          <w:szCs w:val="24"/>
        </w:rPr>
        <w:t xml:space="preserve"> policies or the Collective Bargaining Agreement (as applicable), employees shall be subject to appropriate disciplinary action by College authorities as set forth in the applicable rules and laws governing such actions. </w:t>
      </w:r>
    </w:p>
    <w:p w14:paraId="75ACE679" w14:textId="77777777" w:rsidR="00061654" w:rsidRDefault="003A29A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Actions may include a written reprimand, suspension, or dismissal.</w:t>
      </w:r>
    </w:p>
    <w:p w14:paraId="0512AE37" w14:textId="77777777" w:rsidR="00061654" w:rsidRDefault="00061654">
      <w:pPr>
        <w:spacing w:after="0" w:line="240" w:lineRule="auto"/>
        <w:ind w:left="720"/>
        <w:rPr>
          <w:rFonts w:ascii="Times New Roman" w:eastAsia="Times New Roman" w:hAnsi="Times New Roman" w:cs="Times New Roman"/>
          <w:sz w:val="24"/>
          <w:szCs w:val="24"/>
        </w:rPr>
      </w:pPr>
    </w:p>
    <w:p w14:paraId="38B22A01" w14:textId="77777777" w:rsidR="00061654" w:rsidRDefault="003A29AA">
      <w:pPr>
        <w:numPr>
          <w:ilvl w:val="0"/>
          <w:numId w:val="6"/>
        </w:num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Students</w:t>
      </w:r>
    </w:p>
    <w:p w14:paraId="260240C8" w14:textId="77777777" w:rsidR="00061654" w:rsidRDefault="00061654">
      <w:pPr>
        <w:pBdr>
          <w:top w:val="nil"/>
          <w:left w:val="nil"/>
          <w:bottom w:val="nil"/>
          <w:right w:val="nil"/>
          <w:between w:val="nil"/>
        </w:pBdr>
        <w:spacing w:after="0" w:line="240" w:lineRule="auto"/>
        <w:ind w:left="810"/>
        <w:rPr>
          <w:rFonts w:ascii="Times New Roman" w:eastAsia="Times New Roman" w:hAnsi="Times New Roman" w:cs="Times New Roman"/>
          <w:b/>
          <w:color w:val="000000"/>
          <w:sz w:val="24"/>
          <w:szCs w:val="24"/>
        </w:rPr>
      </w:pPr>
    </w:p>
    <w:p w14:paraId="3F7BF905" w14:textId="70E1D237" w:rsidR="00061654" w:rsidRDefault="003A29AA">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accordance with </w:t>
      </w:r>
      <w:r>
        <w:rPr>
          <w:rFonts w:ascii="Times New Roman" w:eastAsia="Times New Roman" w:hAnsi="Times New Roman" w:cs="Times New Roman"/>
          <w:sz w:val="24"/>
          <w:szCs w:val="24"/>
        </w:rPr>
        <w:t xml:space="preserve">6-3005 NCF </w:t>
      </w:r>
      <w:hyperlink r:id="rId36">
        <w:r>
          <w:rPr>
            <w:rFonts w:ascii="Times New Roman" w:eastAsia="Times New Roman" w:hAnsi="Times New Roman" w:cs="Times New Roman"/>
            <w:color w:val="1155CC"/>
            <w:sz w:val="24"/>
            <w:szCs w:val="24"/>
            <w:u w:val="single"/>
          </w:rPr>
          <w:t>Student Code of Conduct</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and the Student C</w:t>
      </w:r>
      <w:r>
        <w:rPr>
          <w:rFonts w:ascii="Times New Roman" w:eastAsia="Times New Roman" w:hAnsi="Times New Roman" w:cs="Times New Roman"/>
          <w:sz w:val="24"/>
          <w:szCs w:val="24"/>
        </w:rPr>
        <w:t xml:space="preserve">onduct Process and Procedures, </w:t>
      </w:r>
      <w:r>
        <w:rPr>
          <w:rFonts w:ascii="Times New Roman" w:eastAsia="Times New Roman" w:hAnsi="Times New Roman" w:cs="Times New Roman"/>
          <w:color w:val="000000"/>
          <w:sz w:val="24"/>
          <w:szCs w:val="24"/>
        </w:rPr>
        <w:t xml:space="preserve">when a student allegedly </w:t>
      </w:r>
      <w:r>
        <w:rPr>
          <w:rFonts w:ascii="Times New Roman" w:eastAsia="Times New Roman" w:hAnsi="Times New Roman" w:cs="Times New Roman"/>
          <w:sz w:val="24"/>
          <w:szCs w:val="24"/>
        </w:rPr>
        <w:t xml:space="preserve">violates the 6-3004 Alcohol and Other Drugs </w:t>
      </w:r>
      <w:r>
        <w:rPr>
          <w:rFonts w:ascii="Times New Roman" w:eastAsia="Times New Roman" w:hAnsi="Times New Roman" w:cs="Times New Roman"/>
          <w:color w:val="000000"/>
          <w:sz w:val="24"/>
          <w:szCs w:val="24"/>
        </w:rPr>
        <w:t xml:space="preserve">policy or the related provisions in the Student Code of Conduct, </w:t>
      </w:r>
      <w:r>
        <w:rPr>
          <w:rFonts w:ascii="Times New Roman" w:eastAsia="Times New Roman" w:hAnsi="Times New Roman" w:cs="Times New Roman"/>
          <w:sz w:val="24"/>
          <w:szCs w:val="24"/>
        </w:rPr>
        <w:t xml:space="preserve">they </w:t>
      </w:r>
      <w:r>
        <w:rPr>
          <w:rFonts w:ascii="Times New Roman" w:eastAsia="Times New Roman" w:hAnsi="Times New Roman" w:cs="Times New Roman"/>
          <w:color w:val="000000"/>
          <w:sz w:val="24"/>
          <w:szCs w:val="24"/>
        </w:rPr>
        <w:t xml:space="preserve">will be referred to the Division of Student Affairs, which will handle the matter in accordance with established procedures. The Office of Student Affairs </w:t>
      </w:r>
      <w:r>
        <w:rPr>
          <w:rFonts w:ascii="Times New Roman" w:eastAsia="Times New Roman" w:hAnsi="Times New Roman" w:cs="Times New Roman"/>
          <w:sz w:val="24"/>
          <w:szCs w:val="24"/>
        </w:rPr>
        <w:t>will</w:t>
      </w:r>
      <w:r>
        <w:rPr>
          <w:rFonts w:ascii="Times New Roman" w:eastAsia="Times New Roman" w:hAnsi="Times New Roman" w:cs="Times New Roman"/>
          <w:color w:val="000000"/>
          <w:sz w:val="24"/>
          <w:szCs w:val="24"/>
        </w:rPr>
        <w:t xml:space="preserve"> investigate and determine respo</w:t>
      </w:r>
      <w:r>
        <w:rPr>
          <w:rFonts w:ascii="Times New Roman" w:eastAsia="Times New Roman" w:hAnsi="Times New Roman" w:cs="Times New Roman"/>
          <w:sz w:val="24"/>
          <w:szCs w:val="24"/>
        </w:rPr>
        <w:t>nsibility and if determined, sanctions will be imposed.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NCF may make disclosures to the parent of a student regarding the student’s violation of any federal, state, or local law, or any rule or policy of the institution, governing the use or possession of alcohol or a controlled substance without the student’s consent, if it is determined that the student committed a disciplinary violation with respect to that use or possession.</w:t>
      </w:r>
    </w:p>
    <w:p w14:paraId="72EB12CB" w14:textId="062DE3A8" w:rsidR="00061654" w:rsidRDefault="00061654" w:rsidP="00325F81">
      <w:pPr>
        <w:spacing w:after="0" w:line="240" w:lineRule="auto"/>
        <w:rPr>
          <w:rFonts w:ascii="Times New Roman" w:eastAsia="Times New Roman" w:hAnsi="Times New Roman" w:cs="Times New Roman"/>
          <w:sz w:val="24"/>
          <w:szCs w:val="24"/>
        </w:rPr>
      </w:pPr>
    </w:p>
    <w:p w14:paraId="3F3CDF78" w14:textId="77777777" w:rsidR="00061654" w:rsidRDefault="00061654">
      <w:pPr>
        <w:spacing w:after="0" w:line="240" w:lineRule="auto"/>
        <w:rPr>
          <w:rFonts w:ascii="Times New Roman" w:eastAsia="Times New Roman" w:hAnsi="Times New Roman" w:cs="Times New Roman"/>
          <w:sz w:val="24"/>
          <w:szCs w:val="24"/>
        </w:rPr>
      </w:pPr>
    </w:p>
    <w:sectPr w:rsidR="00061654">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DC54" w14:textId="77777777" w:rsidR="00845FEC" w:rsidRDefault="00845FEC">
      <w:pPr>
        <w:spacing w:after="0" w:line="240" w:lineRule="auto"/>
      </w:pPr>
      <w:r>
        <w:separator/>
      </w:r>
    </w:p>
  </w:endnote>
  <w:endnote w:type="continuationSeparator" w:id="0">
    <w:p w14:paraId="01766D9C" w14:textId="77777777" w:rsidR="00845FEC" w:rsidRDefault="00845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C465D3B-45B1-4878-B502-18CCA79CAC85}"/>
    <w:embedBold r:id="rId2" w:fontKey="{BE2E1B07-2D00-4930-BCAD-C8C073BCDE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71206A0C-2235-471D-A884-E2F74D792803}"/>
    <w:embedBold r:id="rId4" w:fontKey="{5892D6D4-41B2-497F-9F87-A714167B7A07}"/>
  </w:font>
  <w:font w:name="Garamond">
    <w:panose1 w:val="02020404030301010803"/>
    <w:charset w:val="00"/>
    <w:family w:val="roman"/>
    <w:pitch w:val="variable"/>
    <w:sig w:usb0="00000287" w:usb1="00000000" w:usb2="00000000" w:usb3="00000000" w:csb0="0000009F" w:csb1="00000000"/>
    <w:embedRegular r:id="rId5" w:fontKey="{2608ED74-B2CE-44D3-A65A-10CF55A69197}"/>
  </w:font>
  <w:font w:name="Segoe UI">
    <w:panose1 w:val="020B0502040204020203"/>
    <w:charset w:val="00"/>
    <w:family w:val="swiss"/>
    <w:pitch w:val="variable"/>
    <w:sig w:usb0="E4002EFF" w:usb1="C000E47F" w:usb2="00000009" w:usb3="00000000" w:csb0="000001FF" w:csb1="00000000"/>
    <w:embedRegular r:id="rId6" w:fontKey="{4C561437-4C53-4301-BF03-80F05662307E}"/>
  </w:font>
  <w:font w:name="Georgia">
    <w:panose1 w:val="02040502050405020303"/>
    <w:charset w:val="00"/>
    <w:family w:val="roman"/>
    <w:pitch w:val="variable"/>
    <w:sig w:usb0="00000287" w:usb1="00000000" w:usb2="00000000" w:usb3="00000000" w:csb0="0000009F" w:csb1="00000000"/>
    <w:embedRegular r:id="rId7" w:fontKey="{7B2239EF-E5BF-4838-881A-B0062C45FF0E}"/>
    <w:embedItalic r:id="rId8" w:fontKey="{A19A25FB-D923-47E5-BAB3-5D46A5612E70}"/>
  </w:font>
  <w:font w:name="Calibri Light">
    <w:panose1 w:val="020F0302020204030204"/>
    <w:charset w:val="00"/>
    <w:family w:val="swiss"/>
    <w:pitch w:val="variable"/>
    <w:sig w:usb0="E4002EFF" w:usb1="C200247B" w:usb2="00000009" w:usb3="00000000" w:csb0="000001FF" w:csb1="00000000"/>
    <w:embedRegular r:id="rId9" w:fontKey="{49966E4D-A4D9-4A77-BF7F-58ED14114D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342707"/>
      <w:docPartObj>
        <w:docPartGallery w:val="Page Numbers (Bottom of Page)"/>
        <w:docPartUnique/>
      </w:docPartObj>
    </w:sdtPr>
    <w:sdtEndPr/>
    <w:sdtContent>
      <w:sdt>
        <w:sdtPr>
          <w:id w:val="-1769616900"/>
          <w:docPartObj>
            <w:docPartGallery w:val="Page Numbers (Top of Page)"/>
            <w:docPartUnique/>
          </w:docPartObj>
        </w:sdtPr>
        <w:sdtEndPr/>
        <w:sdtContent>
          <w:p w14:paraId="46988908" w14:textId="1C380DC3" w:rsidR="00E07D38" w:rsidRDefault="00E07D3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50A595D" w14:textId="77777777" w:rsidR="00061654" w:rsidRDefault="0006165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B0020" w14:textId="77777777" w:rsidR="00845FEC" w:rsidRDefault="00845FEC">
      <w:pPr>
        <w:spacing w:after="0" w:line="240" w:lineRule="auto"/>
      </w:pPr>
      <w:r>
        <w:separator/>
      </w:r>
    </w:p>
  </w:footnote>
  <w:footnote w:type="continuationSeparator" w:id="0">
    <w:p w14:paraId="48A96526" w14:textId="77777777" w:rsidR="00845FEC" w:rsidRDefault="00845F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4E96"/>
    <w:multiLevelType w:val="multilevel"/>
    <w:tmpl w:val="4FD04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841BC"/>
    <w:multiLevelType w:val="multilevel"/>
    <w:tmpl w:val="1B502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A203A2"/>
    <w:multiLevelType w:val="multilevel"/>
    <w:tmpl w:val="30523E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3B484F"/>
    <w:multiLevelType w:val="multilevel"/>
    <w:tmpl w:val="6B0621E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91333A"/>
    <w:multiLevelType w:val="multilevel"/>
    <w:tmpl w:val="E5BCF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A51417"/>
    <w:multiLevelType w:val="multilevel"/>
    <w:tmpl w:val="BB486E96"/>
    <w:lvl w:ilvl="0">
      <w:start w:val="1"/>
      <w:numFmt w:val="bullet"/>
      <w:lvlText w:val="●"/>
      <w:lvlJc w:val="left"/>
      <w:pPr>
        <w:ind w:left="1440" w:hanging="360"/>
      </w:pPr>
      <w:rPr>
        <w:rFonts w:ascii="Noto Sans Symbols" w:eastAsia="Noto Sans Symbols" w:hAnsi="Noto Sans Symbols" w:cs="Noto Sans Symbols"/>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6B2819EF"/>
    <w:multiLevelType w:val="multilevel"/>
    <w:tmpl w:val="282A52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1092504">
    <w:abstractNumId w:val="4"/>
  </w:num>
  <w:num w:numId="2" w16cid:durableId="232274091">
    <w:abstractNumId w:val="0"/>
  </w:num>
  <w:num w:numId="3" w16cid:durableId="1603803328">
    <w:abstractNumId w:val="1"/>
  </w:num>
  <w:num w:numId="4" w16cid:durableId="1521502922">
    <w:abstractNumId w:val="3"/>
  </w:num>
  <w:num w:numId="5" w16cid:durableId="718280084">
    <w:abstractNumId w:val="6"/>
  </w:num>
  <w:num w:numId="6" w16cid:durableId="1683316317">
    <w:abstractNumId w:val="5"/>
  </w:num>
  <w:num w:numId="7" w16cid:durableId="323627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654"/>
    <w:rsid w:val="00012EED"/>
    <w:rsid w:val="00061654"/>
    <w:rsid w:val="002111A3"/>
    <w:rsid w:val="00325F81"/>
    <w:rsid w:val="00383C34"/>
    <w:rsid w:val="00383CFA"/>
    <w:rsid w:val="003A29AA"/>
    <w:rsid w:val="003B737D"/>
    <w:rsid w:val="003C0A35"/>
    <w:rsid w:val="003D5EFC"/>
    <w:rsid w:val="00453028"/>
    <w:rsid w:val="00480762"/>
    <w:rsid w:val="004D4082"/>
    <w:rsid w:val="006779E4"/>
    <w:rsid w:val="006A319F"/>
    <w:rsid w:val="00804BA3"/>
    <w:rsid w:val="00845FEC"/>
    <w:rsid w:val="0085732E"/>
    <w:rsid w:val="00884725"/>
    <w:rsid w:val="008F6EF8"/>
    <w:rsid w:val="00917D27"/>
    <w:rsid w:val="0093563D"/>
    <w:rsid w:val="009A4A23"/>
    <w:rsid w:val="009E73CD"/>
    <w:rsid w:val="00A70099"/>
    <w:rsid w:val="00B12181"/>
    <w:rsid w:val="00B40906"/>
    <w:rsid w:val="00D87091"/>
    <w:rsid w:val="00DE0E6A"/>
    <w:rsid w:val="00E07D38"/>
    <w:rsid w:val="00E437A2"/>
    <w:rsid w:val="00E849F8"/>
    <w:rsid w:val="00EB7D9E"/>
    <w:rsid w:val="00F5212F"/>
    <w:rsid w:val="00FF4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D6C52"/>
  <w15:docId w15:val="{C5DC1CF1-C416-4886-9390-A962F940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4F1760"/>
    <w:pPr>
      <w:autoSpaceDE w:val="0"/>
      <w:autoSpaceDN w:val="0"/>
      <w:adjustRightInd w:val="0"/>
    </w:pPr>
    <w:rPr>
      <w:rFonts w:ascii="Garamond" w:hAnsi="Garamond" w:cs="Garamond"/>
      <w:color w:val="000000"/>
    </w:rPr>
  </w:style>
  <w:style w:type="paragraph" w:styleId="ListParagraph">
    <w:name w:val="List Paragraph"/>
    <w:basedOn w:val="Normal"/>
    <w:uiPriority w:val="34"/>
    <w:qFormat/>
    <w:rsid w:val="004F1760"/>
    <w:pPr>
      <w:ind w:left="720"/>
      <w:contextualSpacing/>
    </w:pPr>
  </w:style>
  <w:style w:type="character" w:styleId="Hyperlink">
    <w:name w:val="Hyperlink"/>
    <w:basedOn w:val="DefaultParagraphFont"/>
    <w:uiPriority w:val="99"/>
    <w:unhideWhenUsed/>
    <w:rsid w:val="004F1760"/>
    <w:rPr>
      <w:color w:val="0563C1" w:themeColor="hyperlink"/>
      <w:u w:val="single"/>
    </w:rPr>
  </w:style>
  <w:style w:type="paragraph" w:styleId="Header">
    <w:name w:val="header"/>
    <w:basedOn w:val="Normal"/>
    <w:link w:val="HeaderChar"/>
    <w:uiPriority w:val="99"/>
    <w:unhideWhenUsed/>
    <w:rsid w:val="00782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9D8"/>
    <w:rPr>
      <w:sz w:val="22"/>
      <w:szCs w:val="22"/>
    </w:rPr>
  </w:style>
  <w:style w:type="paragraph" w:styleId="Footer">
    <w:name w:val="footer"/>
    <w:basedOn w:val="Normal"/>
    <w:link w:val="FooterChar"/>
    <w:uiPriority w:val="99"/>
    <w:unhideWhenUsed/>
    <w:rsid w:val="00782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9D8"/>
    <w:rPr>
      <w:sz w:val="22"/>
      <w:szCs w:val="22"/>
    </w:rPr>
  </w:style>
  <w:style w:type="paragraph" w:styleId="NormalWeb">
    <w:name w:val="Normal (Web)"/>
    <w:basedOn w:val="Normal"/>
    <w:uiPriority w:val="99"/>
    <w:unhideWhenUsed/>
    <w:rsid w:val="00883FBE"/>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6A3864"/>
    <w:rPr>
      <w:color w:val="954F72" w:themeColor="followedHyperlink"/>
      <w:u w:val="single"/>
    </w:rPr>
  </w:style>
  <w:style w:type="table" w:styleId="TableGrid">
    <w:name w:val="Table Grid"/>
    <w:basedOn w:val="TableNormal"/>
    <w:uiPriority w:val="39"/>
    <w:rsid w:val="00FE6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23C9D"/>
    <w:rPr>
      <w:i/>
      <w:iCs/>
    </w:rPr>
  </w:style>
  <w:style w:type="character" w:styleId="CommentReference">
    <w:name w:val="annotation reference"/>
    <w:basedOn w:val="DefaultParagraphFont"/>
    <w:uiPriority w:val="99"/>
    <w:semiHidden/>
    <w:unhideWhenUsed/>
    <w:rsid w:val="0097324E"/>
    <w:rPr>
      <w:sz w:val="16"/>
      <w:szCs w:val="16"/>
    </w:rPr>
  </w:style>
  <w:style w:type="paragraph" w:styleId="CommentText">
    <w:name w:val="annotation text"/>
    <w:basedOn w:val="Normal"/>
    <w:link w:val="CommentTextChar"/>
    <w:uiPriority w:val="99"/>
    <w:semiHidden/>
    <w:unhideWhenUsed/>
    <w:rsid w:val="0097324E"/>
    <w:pPr>
      <w:spacing w:line="240" w:lineRule="auto"/>
    </w:pPr>
    <w:rPr>
      <w:sz w:val="20"/>
      <w:szCs w:val="20"/>
    </w:rPr>
  </w:style>
  <w:style w:type="character" w:customStyle="1" w:styleId="CommentTextChar">
    <w:name w:val="Comment Text Char"/>
    <w:basedOn w:val="DefaultParagraphFont"/>
    <w:link w:val="CommentText"/>
    <w:uiPriority w:val="99"/>
    <w:semiHidden/>
    <w:rsid w:val="0097324E"/>
    <w:rPr>
      <w:sz w:val="20"/>
      <w:szCs w:val="20"/>
    </w:rPr>
  </w:style>
  <w:style w:type="paragraph" w:styleId="CommentSubject">
    <w:name w:val="annotation subject"/>
    <w:basedOn w:val="CommentText"/>
    <w:next w:val="CommentText"/>
    <w:link w:val="CommentSubjectChar"/>
    <w:uiPriority w:val="99"/>
    <w:semiHidden/>
    <w:unhideWhenUsed/>
    <w:rsid w:val="0097324E"/>
    <w:rPr>
      <w:b/>
      <w:bCs/>
    </w:rPr>
  </w:style>
  <w:style w:type="character" w:customStyle="1" w:styleId="CommentSubjectChar">
    <w:name w:val="Comment Subject Char"/>
    <w:basedOn w:val="CommentTextChar"/>
    <w:link w:val="CommentSubject"/>
    <w:uiPriority w:val="99"/>
    <w:semiHidden/>
    <w:rsid w:val="0097324E"/>
    <w:rPr>
      <w:b/>
      <w:bCs/>
      <w:sz w:val="20"/>
      <w:szCs w:val="20"/>
    </w:rPr>
  </w:style>
  <w:style w:type="paragraph" w:styleId="BalloonText">
    <w:name w:val="Balloon Text"/>
    <w:basedOn w:val="Normal"/>
    <w:link w:val="BalloonTextChar"/>
    <w:uiPriority w:val="99"/>
    <w:semiHidden/>
    <w:unhideWhenUsed/>
    <w:rsid w:val="00973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24E"/>
    <w:rPr>
      <w:rFonts w:ascii="Segoe UI" w:hAnsi="Segoe UI" w:cs="Segoe UI"/>
      <w:sz w:val="18"/>
      <w:szCs w:val="18"/>
    </w:rPr>
  </w:style>
  <w:style w:type="paragraph" w:styleId="Revision">
    <w:name w:val="Revision"/>
    <w:hidden/>
    <w:uiPriority w:val="99"/>
    <w:semiHidden/>
    <w:rsid w:val="00EF2AB6"/>
  </w:style>
  <w:style w:type="character" w:styleId="UnresolvedMention">
    <w:name w:val="Unresolved Mention"/>
    <w:basedOn w:val="DefaultParagraphFont"/>
    <w:uiPriority w:val="99"/>
    <w:semiHidden/>
    <w:unhideWhenUsed/>
    <w:rsid w:val="003E10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municode.com/fl/sarasota_county/codes/code_of_ordinances?nodeId=PTIICOOR_CH86OFMIPR_ARTVDRABPRCO_DIV3PRDR" TargetMode="External"/><Relationship Id="rId18" Type="http://schemas.openxmlformats.org/officeDocument/2006/relationships/hyperlink" Target="http://www.leg.state.fl.us/statutes/index.cfm?App_mode=Display_Statute&amp;URL=0500-0599/0565/0565ContentsIndex.html" TargetMode="External"/><Relationship Id="rId26" Type="http://schemas.openxmlformats.org/officeDocument/2006/relationships/hyperlink" Target="https://meetings.smartrecovery.org/meetings/?coordinates=50&amp;location=sarasota" TargetMode="External"/><Relationship Id="rId39" Type="http://schemas.openxmlformats.org/officeDocument/2006/relationships/theme" Target="theme/theme1.xml"/><Relationship Id="rId21" Type="http://schemas.openxmlformats.org/officeDocument/2006/relationships/hyperlink" Target="https://nida.nih.gov/research-topics/commonly-used-drugs-charts" TargetMode="External"/><Relationship Id="rId34" Type="http://schemas.openxmlformats.org/officeDocument/2006/relationships/hyperlink" Target="https://www.ncf.edu/wp-content/uploads/2022/01/3-4014-Disciplinary-Action.pdf" TargetMode="External"/><Relationship Id="rId7" Type="http://schemas.openxmlformats.org/officeDocument/2006/relationships/endnotes" Target="endnotes.xml"/><Relationship Id="rId12" Type="http://schemas.openxmlformats.org/officeDocument/2006/relationships/hyperlink" Target="https://library.municode.com/fl/sarasota_county/codes/code_of_ordinances?nodeId=PTIICOOR_CH6ALBE_ARTIIIOPCO_DIV3OPCOPURI-W_S6-115EVCO" TargetMode="External"/><Relationship Id="rId17" Type="http://schemas.openxmlformats.org/officeDocument/2006/relationships/hyperlink" Target="http://www.leg.state.fl.us/statutes/index.cfm?App_mode=Display_Statute&amp;URL=0500-0599/0564/0564ContentsIndex.html&amp;StatuteYear=2023&amp;Title=%2D%3E2023%2D%3EChapter%20564" TargetMode="External"/><Relationship Id="rId25" Type="http://schemas.openxmlformats.org/officeDocument/2006/relationships/hyperlink" Target="https://tobaccofreeflorida.com/ready-to-quit-smoking/" TargetMode="External"/><Relationship Id="rId33" Type="http://schemas.openxmlformats.org/officeDocument/2006/relationships/hyperlink" Target="https://www.ncf.edu/wp-content/uploads/2023/01/3-4021.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eg.state.fl.us/statutes/index.cfm?App_mode=Display_Statute&amp;URL=0500-0599/0563/0563ContentsIndex.html&amp;StatuteYear=2023&amp;Title=%2D%3E2023%2D%3EChapter%20563" TargetMode="External"/><Relationship Id="rId20" Type="http://schemas.openxmlformats.org/officeDocument/2006/relationships/hyperlink" Target="http://www.leg.state.fl.us/statutes/index.cfm?App_mode=Display_Statute&amp;URL=0800-0899/0893/0893ContentsIndex.html&amp;StatuteYear=2023&amp;Title=%2D%3E2023%2D%3EChapter%20893" TargetMode="External"/><Relationship Id="rId29" Type="http://schemas.openxmlformats.org/officeDocument/2006/relationships/hyperlink" Target="http://www.naflorid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f.edu/wp-content/uploads/2025/09/NCF-Housing-Rules-and-Regulations.pdf" TargetMode="External"/><Relationship Id="rId24" Type="http://schemas.openxmlformats.org/officeDocument/2006/relationships/hyperlink" Target="https://www.ncf.edu/departments/health-wellness-center/" TargetMode="External"/><Relationship Id="rId32" Type="http://schemas.openxmlformats.org/officeDocument/2006/relationships/hyperlink" Target="https://mindsolsarasota.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eg.state.fl.us/statutes/index.cfm?App_mode=Display_Statute&amp;URL=0500-0599/0562/0562ContentsIndex.html&amp;StatuteYear=2023&amp;Title=%2D%3E2023%2D%3EChapter%20562" TargetMode="External"/><Relationship Id="rId23" Type="http://schemas.openxmlformats.org/officeDocument/2006/relationships/hyperlink" Target="https://www.ncf.edu/wp-content/uploads/2023/01/6-3004.pdf" TargetMode="External"/><Relationship Id="rId28" Type="http://schemas.openxmlformats.org/officeDocument/2006/relationships/hyperlink" Target="https://www.aasrq.org/meetings/" TargetMode="External"/><Relationship Id="rId36" Type="http://schemas.openxmlformats.org/officeDocument/2006/relationships/hyperlink" Target="https://www.ncf.edu/wp-content/uploads/2025/03/6-3005-Student-Code-of-Conduct.pdf" TargetMode="External"/><Relationship Id="rId10" Type="http://schemas.openxmlformats.org/officeDocument/2006/relationships/hyperlink" Target="https://www.ncf.edu/wp-content/uploads/2023/01/3-4021.pdf" TargetMode="External"/><Relationship Id="rId19" Type="http://schemas.openxmlformats.org/officeDocument/2006/relationships/hyperlink" Target="http://www.leg.state.fl.us/statutes/index.cfm?App_mode=Display_Statute&amp;URL=0800-0899/0856/Sections/0856.015.html" TargetMode="External"/><Relationship Id="rId31" Type="http://schemas.openxmlformats.org/officeDocument/2006/relationships/hyperlink" Target="https://centerstone.org/" TargetMode="External"/><Relationship Id="rId4" Type="http://schemas.openxmlformats.org/officeDocument/2006/relationships/settings" Target="settings.xml"/><Relationship Id="rId9" Type="http://schemas.openxmlformats.org/officeDocument/2006/relationships/hyperlink" Target="https://www.ncf.edu/wp-content/uploads/2025/03/6-3005-Student-Code-of-Conduct.pdf" TargetMode="External"/><Relationship Id="rId14" Type="http://schemas.openxmlformats.org/officeDocument/2006/relationships/hyperlink" Target="http://www.leg.state.fl.us/statutes/index.cfm?App_mode=Display_Statute&amp;URL=0500-0599/0561/0561ContentsIndex.html&amp;StatuteYear=2023&amp;Title=%2D%3E2023%2D%3EChapter%20561" TargetMode="External"/><Relationship Id="rId22" Type="http://schemas.openxmlformats.org/officeDocument/2006/relationships/hyperlink" Target="https://www.ncf.edu/wp-content/uploads/2025/03/6-3005-Student-Code-of-Conduct.pdf" TargetMode="External"/><Relationship Id="rId27" Type="http://schemas.openxmlformats.org/officeDocument/2006/relationships/hyperlink" Target="https://moderation.org/events/" TargetMode="External"/><Relationship Id="rId30" Type="http://schemas.openxmlformats.org/officeDocument/2006/relationships/hyperlink" Target="https://suncoastna.org/meetings/" TargetMode="External"/><Relationship Id="rId35" Type="http://schemas.openxmlformats.org/officeDocument/2006/relationships/hyperlink" Target="https://www.ncf.edu/wp-content/uploads/2022/01/3-4007-Misconduct.pdf" TargetMode="External"/><Relationship Id="rId8" Type="http://schemas.openxmlformats.org/officeDocument/2006/relationships/hyperlink" Target="https://www.ncf.edu/wp-content/uploads/2023/01/6-3004.pdf"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lavk/QhFenRPFGvfIK49GNOsRg==">CgMxLjA4AHIhMXJMd3hVdHJUTWRGNVJJMDdPRU5kOEVFSFdNR2hOdzV3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1701</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Rollo, James M.</dc:creator>
  <cp:lastModifiedBy>Alexander Tzoumas</cp:lastModifiedBy>
  <cp:revision>4</cp:revision>
  <dcterms:created xsi:type="dcterms:W3CDTF">2025-09-12T18:50:00Z</dcterms:created>
  <dcterms:modified xsi:type="dcterms:W3CDTF">2025-09-12T18:51:00Z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3977540389aa05eefea689d1be17696b71a5cbc4b75b30b8b7e95ab42b3cfaa5</vt:lpwstr>
  </property>
  <property fmtid="{D5CDD505-2E9C-101B-9397-08002B2CF9AE}" pid="3" name="MediaServiceImageTags">
    <vt:lpwstr/>
  </property>
  <property fmtid="{D5CDD505-2E9C-101B-9397-08002B2CF9AE}" pid="4" name="ContentTypeId">
    <vt:lpwstr>0x010100CF49DA07EB041C4A9558E4EF09DC2A20</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