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75CDFC" w14:textId="425FDB4B" w:rsidR="009E5820" w:rsidRPr="004D04BB" w:rsidRDefault="009E5820" w:rsidP="007F002B">
      <w:pPr>
        <w:pStyle w:val="ListParagraph"/>
        <w:numPr>
          <w:ilvl w:val="0"/>
          <w:numId w:val="12"/>
        </w:numPr>
        <w:ind w:left="360" w:hanging="360"/>
        <w:rPr>
          <w:b/>
          <w:bCs/>
        </w:rPr>
      </w:pPr>
      <w:bookmarkStart w:id="0" w:name="_Hlk143609975"/>
      <w:r w:rsidRPr="004D04BB">
        <w:rPr>
          <w:b/>
          <w:bCs/>
        </w:rPr>
        <w:t xml:space="preserve">Background </w:t>
      </w:r>
    </w:p>
    <w:p w14:paraId="1AFF6576" w14:textId="5C1F0DB9" w:rsidR="00EB06F2" w:rsidRPr="00985091" w:rsidRDefault="00EB06F2" w:rsidP="00EB06F2">
      <w:pPr>
        <w:ind w:left="360" w:firstLine="360"/>
        <w:jc w:val="both"/>
      </w:pPr>
      <w:r>
        <w:t>The Budget process has changed significantly over the last two years with the hire of a new AVP of Budget</w:t>
      </w:r>
      <w:r w:rsidR="00D127B6">
        <w:t xml:space="preserve"> </w:t>
      </w:r>
      <w:r>
        <w:t xml:space="preserve">Administration. The new </w:t>
      </w:r>
      <w:r w:rsidR="00D127B6">
        <w:t xml:space="preserve">AVP of </w:t>
      </w:r>
      <w:r>
        <w:t xml:space="preserve">Budget </w:t>
      </w:r>
      <w:r w:rsidR="00D127B6">
        <w:t xml:space="preserve">Administration </w:t>
      </w:r>
      <w:r>
        <w:t xml:space="preserve">has added additional structure to the budget request and approval process. Communications with department managers have also greatly improved. Department managers are now required to submit preliminary budgets approved by their respective senior executives, provide explanations for budget variances, and justify increases in year-to-year expenditures. In addition, the </w:t>
      </w:r>
      <w:r w:rsidR="00D127B6">
        <w:t xml:space="preserve">AVP of </w:t>
      </w:r>
      <w:r>
        <w:t xml:space="preserve">Budget </w:t>
      </w:r>
      <w:r w:rsidR="00D127B6">
        <w:t>Administration</w:t>
      </w:r>
      <w:r>
        <w:t xml:space="preserve"> works closely with the VP of Finance and Administration to ensure compliance with the </w:t>
      </w:r>
      <w:proofErr w:type="gramStart"/>
      <w:r w:rsidR="00497DBB">
        <w:t>myriad</w:t>
      </w:r>
      <w:proofErr w:type="gramEnd"/>
      <w:r>
        <w:t xml:space="preserve"> of Florida State University System (SUS) Board of Governor budget related regulations. </w:t>
      </w:r>
    </w:p>
    <w:p w14:paraId="08257F1F" w14:textId="77C4AE83" w:rsidR="00606D7A" w:rsidRPr="004D04BB" w:rsidRDefault="00606D7A" w:rsidP="007F002B">
      <w:pPr>
        <w:pStyle w:val="ListParagraph"/>
        <w:numPr>
          <w:ilvl w:val="0"/>
          <w:numId w:val="12"/>
        </w:numPr>
        <w:ind w:left="360" w:hanging="360"/>
        <w:rPr>
          <w:b/>
          <w:bCs/>
        </w:rPr>
      </w:pPr>
      <w:r w:rsidRPr="004D04BB">
        <w:rPr>
          <w:b/>
          <w:bCs/>
        </w:rPr>
        <w:t>Scope</w:t>
      </w:r>
    </w:p>
    <w:p w14:paraId="3924CCAC" w14:textId="6853A3CA" w:rsidR="009E5820" w:rsidRDefault="00EB06F2" w:rsidP="00276A80">
      <w:pPr>
        <w:ind w:left="360" w:firstLine="360"/>
        <w:jc w:val="both"/>
      </w:pPr>
      <w:r w:rsidRPr="00EB06F2">
        <w:t xml:space="preserve">The scope of the Budget </w:t>
      </w:r>
      <w:r w:rsidR="00D127B6">
        <w:t>A</w:t>
      </w:r>
      <w:r w:rsidRPr="00EB06F2">
        <w:t xml:space="preserve">udit will include an evaluation of the fiscal year 2025/2026 </w:t>
      </w:r>
      <w:r w:rsidR="00D127B6">
        <w:t>b</w:t>
      </w:r>
      <w:r w:rsidRPr="00EB06F2">
        <w:t>udget process internal controls in place at the start of the audit</w:t>
      </w:r>
      <w:r w:rsidR="005D5FAD">
        <w:t xml:space="preserve"> and </w:t>
      </w:r>
      <w:r w:rsidRPr="00EB06F2">
        <w:t xml:space="preserve">compliance with existing active Florida SUS </w:t>
      </w:r>
      <w:r w:rsidR="00F42912">
        <w:t xml:space="preserve">Board of Governor </w:t>
      </w:r>
      <w:r w:rsidRPr="00EB06F2">
        <w:t xml:space="preserve">budget regulations pertaining to the approval of a </w:t>
      </w:r>
      <w:r w:rsidR="00D127B6">
        <w:t>b</w:t>
      </w:r>
      <w:r w:rsidRPr="00EB06F2">
        <w:t xml:space="preserve">udget, </w:t>
      </w:r>
      <w:r w:rsidR="00D127B6">
        <w:t>c</w:t>
      </w:r>
      <w:r w:rsidRPr="00EB06F2">
        <w:t xml:space="preserve">arryforward </w:t>
      </w:r>
      <w:r w:rsidR="00D127B6">
        <w:t>b</w:t>
      </w:r>
      <w:r w:rsidRPr="00EB06F2">
        <w:t xml:space="preserve">udget and </w:t>
      </w:r>
      <w:r w:rsidR="00D127B6">
        <w:t>c</w:t>
      </w:r>
      <w:r w:rsidRPr="00EB06F2">
        <w:t xml:space="preserve">apital </w:t>
      </w:r>
      <w:r w:rsidR="00D127B6">
        <w:t>o</w:t>
      </w:r>
      <w:r w:rsidRPr="00EB06F2">
        <w:t xml:space="preserve">utlay </w:t>
      </w:r>
      <w:r w:rsidR="00D127B6">
        <w:t>b</w:t>
      </w:r>
      <w:r w:rsidRPr="00EB06F2">
        <w:t>udget</w:t>
      </w:r>
      <w:r w:rsidR="00F42912">
        <w:t xml:space="preserve">, including regulation 14.003, </w:t>
      </w:r>
      <w:r w:rsidR="00F42912" w:rsidRPr="00F42912">
        <w:rPr>
          <w:i/>
          <w:iCs/>
        </w:rPr>
        <w:t>Fixed Capital Outlay Projects</w:t>
      </w:r>
      <w:r w:rsidR="00F42912">
        <w:t xml:space="preserve">, 9.015, </w:t>
      </w:r>
      <w:r w:rsidR="00F42912" w:rsidRPr="00F42912">
        <w:rPr>
          <w:i/>
          <w:iCs/>
        </w:rPr>
        <w:t>University Bonus Plans</w:t>
      </w:r>
      <w:r w:rsidR="00F42912">
        <w:t xml:space="preserve">, and 9.007, </w:t>
      </w:r>
      <w:r w:rsidR="00F42912" w:rsidRPr="00F42912">
        <w:rPr>
          <w:i/>
          <w:iCs/>
        </w:rPr>
        <w:t>State University System Budgets and Requests</w:t>
      </w:r>
      <w:r w:rsidRPr="00EB06F2">
        <w:t>.</w:t>
      </w:r>
      <w:r w:rsidR="00ED27E3">
        <w:t xml:space="preserve"> </w:t>
      </w:r>
    </w:p>
    <w:bookmarkEnd w:id="0"/>
    <w:p w14:paraId="5A148A0D" w14:textId="5AFFB8D3" w:rsidR="007F002B" w:rsidRDefault="007F002B" w:rsidP="007F002B">
      <w:pPr>
        <w:pStyle w:val="ListParagraph"/>
        <w:numPr>
          <w:ilvl w:val="0"/>
          <w:numId w:val="12"/>
        </w:numPr>
        <w:ind w:left="360" w:hanging="360"/>
        <w:rPr>
          <w:b/>
          <w:bCs/>
        </w:rPr>
      </w:pPr>
      <w:r w:rsidRPr="004D04BB">
        <w:rPr>
          <w:b/>
          <w:bCs/>
        </w:rPr>
        <w:t>Strategic Audit Objectives</w:t>
      </w:r>
    </w:p>
    <w:p w14:paraId="19DC21C4" w14:textId="77777777" w:rsidR="004D04BB" w:rsidRPr="004D04BB" w:rsidRDefault="004D04BB" w:rsidP="004D04BB">
      <w:pPr>
        <w:pStyle w:val="ListParagraph"/>
        <w:ind w:left="360"/>
        <w:rPr>
          <w:b/>
          <w:bCs/>
        </w:rPr>
      </w:pPr>
    </w:p>
    <w:p w14:paraId="2F8FCFFF" w14:textId="77777777" w:rsidR="00EB06F2" w:rsidRDefault="00EB06F2" w:rsidP="00EB06F2">
      <w:pPr>
        <w:pStyle w:val="ListParagraph"/>
        <w:numPr>
          <w:ilvl w:val="0"/>
          <w:numId w:val="11"/>
        </w:numPr>
      </w:pPr>
      <w:r>
        <w:t xml:space="preserve">Develop a process narrative that captures all the controls management has integrated into the budgeting development, approval and reforecasting process. </w:t>
      </w:r>
    </w:p>
    <w:p w14:paraId="3B2B347E" w14:textId="77777777" w:rsidR="00EB06F2" w:rsidRDefault="00EB06F2" w:rsidP="00EB06F2">
      <w:pPr>
        <w:pStyle w:val="ListParagraph"/>
        <w:numPr>
          <w:ilvl w:val="0"/>
          <w:numId w:val="11"/>
        </w:numPr>
      </w:pPr>
      <w:r>
        <w:t xml:space="preserve">Evaluate the effectiveness of the budget as a financial management tool which supports executive management’s focus on the achievement of strategic objectives. </w:t>
      </w:r>
    </w:p>
    <w:p w14:paraId="0389965D" w14:textId="77777777" w:rsidR="00EB06F2" w:rsidRDefault="00EB06F2" w:rsidP="00EB06F2">
      <w:pPr>
        <w:pStyle w:val="ListParagraph"/>
        <w:numPr>
          <w:ilvl w:val="0"/>
          <w:numId w:val="11"/>
        </w:numPr>
      </w:pPr>
      <w:r>
        <w:t xml:space="preserve">Confirm the budget process is an effective control for preventing and detecting fraud, waste and abuse. </w:t>
      </w:r>
    </w:p>
    <w:p w14:paraId="505A1BA4" w14:textId="77777777" w:rsidR="00EB06F2" w:rsidRDefault="00EB06F2" w:rsidP="00EB06F2">
      <w:pPr>
        <w:pStyle w:val="ListParagraph"/>
        <w:numPr>
          <w:ilvl w:val="0"/>
          <w:numId w:val="11"/>
        </w:numPr>
      </w:pPr>
      <w:r>
        <w:t>Understand how budget variances are identified and resolved.</w:t>
      </w:r>
    </w:p>
    <w:p w14:paraId="2BE342B6" w14:textId="1373516E" w:rsidR="00EB06F2" w:rsidRDefault="00EB06F2" w:rsidP="00EB06F2">
      <w:pPr>
        <w:pStyle w:val="ListParagraph"/>
        <w:numPr>
          <w:ilvl w:val="0"/>
          <w:numId w:val="11"/>
        </w:numPr>
      </w:pPr>
      <w:r>
        <w:t>Evaluate Banner and other budget systems for appropriate security and IT general controls. (Note: budget records do not contain protected personal information.)</w:t>
      </w:r>
    </w:p>
    <w:p w14:paraId="54063BD5" w14:textId="3A597EE1" w:rsidR="007F002B" w:rsidRDefault="007F002B" w:rsidP="007F002B">
      <w:pPr>
        <w:pStyle w:val="ListParagraph"/>
      </w:pPr>
    </w:p>
    <w:p w14:paraId="0E324CF3" w14:textId="2CB550B3" w:rsidR="007F002B" w:rsidRDefault="007F002B" w:rsidP="007F002B">
      <w:pPr>
        <w:pStyle w:val="ListParagraph"/>
        <w:numPr>
          <w:ilvl w:val="0"/>
          <w:numId w:val="12"/>
        </w:numPr>
        <w:ind w:left="360" w:hanging="360"/>
        <w:rPr>
          <w:b/>
          <w:bCs/>
        </w:rPr>
      </w:pPr>
      <w:r w:rsidRPr="004D04BB">
        <w:rPr>
          <w:b/>
          <w:bCs/>
        </w:rPr>
        <w:t>Process Risks</w:t>
      </w:r>
    </w:p>
    <w:p w14:paraId="27AE34B2" w14:textId="77777777" w:rsidR="004D04BB" w:rsidRPr="004D04BB" w:rsidRDefault="004D04BB" w:rsidP="004D04BB">
      <w:pPr>
        <w:pStyle w:val="ListParagraph"/>
        <w:ind w:left="360"/>
        <w:rPr>
          <w:b/>
          <w:bCs/>
        </w:rPr>
      </w:pPr>
    </w:p>
    <w:p w14:paraId="5BB33C61" w14:textId="77777777" w:rsidR="00EB06F2" w:rsidRDefault="00EB06F2" w:rsidP="00EB06F2">
      <w:pPr>
        <w:pStyle w:val="ListParagraph"/>
        <w:numPr>
          <w:ilvl w:val="0"/>
          <w:numId w:val="18"/>
        </w:numPr>
      </w:pPr>
      <w:r>
        <w:t>Department/Division managers spend in excess of their approved budgets resulting in insufficient funding to support the achievement of university objectives.</w:t>
      </w:r>
    </w:p>
    <w:p w14:paraId="062034ED" w14:textId="77777777" w:rsidR="00EB06F2" w:rsidRDefault="00EB06F2" w:rsidP="00EB06F2">
      <w:pPr>
        <w:pStyle w:val="ListParagraph"/>
        <w:numPr>
          <w:ilvl w:val="0"/>
          <w:numId w:val="18"/>
        </w:numPr>
      </w:pPr>
      <w:r>
        <w:t>Material budget deficits occur and go unnoticed.</w:t>
      </w:r>
    </w:p>
    <w:p w14:paraId="1C9B19DA" w14:textId="77777777" w:rsidR="00EB06F2" w:rsidRDefault="00EB06F2" w:rsidP="00EB06F2">
      <w:pPr>
        <w:pStyle w:val="ListParagraph"/>
        <w:numPr>
          <w:ilvl w:val="0"/>
          <w:numId w:val="18"/>
        </w:numPr>
      </w:pPr>
      <w:r>
        <w:t>The budget is not an effective control for the detection of fraud, waste and/or abuse.</w:t>
      </w:r>
    </w:p>
    <w:p w14:paraId="35461E2C" w14:textId="77777777" w:rsidR="005D5FAD" w:rsidRDefault="00EB06F2" w:rsidP="00EB06F2">
      <w:pPr>
        <w:pStyle w:val="ListParagraph"/>
        <w:numPr>
          <w:ilvl w:val="0"/>
          <w:numId w:val="18"/>
        </w:numPr>
      </w:pPr>
      <w:r>
        <w:t xml:space="preserve">Forecasted revenues are repeatedly missed without a change in forecasting method and controllable circumstances. </w:t>
      </w:r>
    </w:p>
    <w:p w14:paraId="053B8B0D" w14:textId="2C0AC528" w:rsidR="00EB06F2" w:rsidRDefault="005D5FAD" w:rsidP="00EB06F2">
      <w:pPr>
        <w:pStyle w:val="ListParagraph"/>
        <w:numPr>
          <w:ilvl w:val="0"/>
          <w:numId w:val="18"/>
        </w:numPr>
      </w:pPr>
      <w:r>
        <w:t xml:space="preserve">Confidential university or employee information is disclosed without authorization. </w:t>
      </w:r>
    </w:p>
    <w:p w14:paraId="5D88BA7F" w14:textId="77777777" w:rsidR="00EB06F2" w:rsidRDefault="00EB06F2" w:rsidP="00276A80"/>
    <w:p w14:paraId="4CA81DC6" w14:textId="77777777" w:rsidR="00055AF2" w:rsidRDefault="00055AF2" w:rsidP="00276A80"/>
    <w:p w14:paraId="14EE0960" w14:textId="330F91D6" w:rsidR="00711F8C" w:rsidRPr="00B33636" w:rsidRDefault="00711F8C" w:rsidP="00276A80">
      <w:pPr>
        <w:pStyle w:val="ListParagraph"/>
        <w:numPr>
          <w:ilvl w:val="0"/>
          <w:numId w:val="12"/>
        </w:numPr>
        <w:ind w:left="360" w:hanging="360"/>
        <w:rPr>
          <w:b/>
          <w:bCs/>
        </w:rPr>
      </w:pPr>
      <w:r w:rsidRPr="00B33636">
        <w:rPr>
          <w:b/>
          <w:bCs/>
        </w:rPr>
        <w:lastRenderedPageBreak/>
        <w:t>Finding</w:t>
      </w:r>
      <w:r w:rsidR="00D127B6">
        <w:rPr>
          <w:b/>
          <w:bCs/>
        </w:rPr>
        <w:t>s</w:t>
      </w:r>
      <w:r w:rsidRPr="00B33636">
        <w:rPr>
          <w:b/>
          <w:bCs/>
        </w:rPr>
        <w:t xml:space="preserve"> Summary </w:t>
      </w:r>
    </w:p>
    <w:p w14:paraId="2BBC246B" w14:textId="7741245C" w:rsidR="003B7DCD" w:rsidRPr="00FC39D5" w:rsidRDefault="00EB06F2" w:rsidP="00EE4799">
      <w:pPr>
        <w:ind w:firstLine="360"/>
        <w:jc w:val="both"/>
      </w:pPr>
      <w:r>
        <w:t>We could not have been more impressed with the enhancement of budget personnel, structure</w:t>
      </w:r>
      <w:r w:rsidR="005D5FAD">
        <w:t>, controls,</w:t>
      </w:r>
      <w:r>
        <w:t xml:space="preserve"> and compliance. We found that the </w:t>
      </w:r>
      <w:r w:rsidR="005D5FAD">
        <w:t xml:space="preserve">AVP </w:t>
      </w:r>
      <w:r w:rsidR="00366C5C">
        <w:t xml:space="preserve">of Budget Administration </w:t>
      </w:r>
      <w:r w:rsidR="005D5FAD">
        <w:t xml:space="preserve">and </w:t>
      </w:r>
      <w:r>
        <w:t>VP of Finance and Administration ha</w:t>
      </w:r>
      <w:r w:rsidR="00366C5C">
        <w:t>ve</w:t>
      </w:r>
      <w:r>
        <w:t xml:space="preserve"> not only </w:t>
      </w:r>
      <w:r w:rsidR="00366C5C">
        <w:t>made a concerted effort to comply</w:t>
      </w:r>
      <w:r>
        <w:t xml:space="preserve"> with the SUS Board of Governor’s regulations, but added a number of addition control</w:t>
      </w:r>
      <w:r w:rsidR="00366C5C">
        <w:t>s</w:t>
      </w:r>
      <w:r>
        <w:t xml:space="preserve"> to help ensure everyone </w:t>
      </w:r>
      <w:r w:rsidR="00366C5C">
        <w:t xml:space="preserve">involved in the budget process </w:t>
      </w:r>
      <w:r>
        <w:t xml:space="preserve">has a strong understanding of how much they can spend, what approvals are required to obtain funding for their respective departments, and the need to </w:t>
      </w:r>
      <w:r w:rsidR="00D127B6">
        <w:t>a</w:t>
      </w:r>
      <w:r w:rsidR="00366C5C">
        <w:t>void</w:t>
      </w:r>
      <w:r>
        <w:t xml:space="preserve"> unauthorized budget overages. Access to the budget system is well controlled and the IT Department has worked in conjunction with the AVP </w:t>
      </w:r>
      <w:r w:rsidR="00366C5C">
        <w:t xml:space="preserve">of Budget Administration </w:t>
      </w:r>
      <w:r>
        <w:t xml:space="preserve">to ensure only those authorized to view and modify the budget have access. Banner functionality has been activated to prevent unauthorized budget changes and limit spending above the approved budget. As usual, the VP of Finance and Administration and AVP </w:t>
      </w:r>
      <w:r w:rsidR="00366C5C">
        <w:t xml:space="preserve">of Budget Administration </w:t>
      </w:r>
      <w:r>
        <w:t>were open, candid</w:t>
      </w:r>
      <w:r w:rsidR="00366C5C">
        <w:t>,</w:t>
      </w:r>
      <w:r>
        <w:t xml:space="preserve"> and responsive to our requests </w:t>
      </w:r>
      <w:r w:rsidR="00366C5C">
        <w:t>for</w:t>
      </w:r>
      <w:r>
        <w:t xml:space="preserve"> information and </w:t>
      </w:r>
      <w:r w:rsidR="00A800F4">
        <w:t>an understanding of the approach and support used to develop and update the budget. The below findings and recommendations for budget documentation, control</w:t>
      </w:r>
      <w:r w:rsidR="00366C5C">
        <w:t>s,</w:t>
      </w:r>
      <w:r w:rsidR="00A800F4">
        <w:t xml:space="preserve"> and other process enhancements are intended to further enhance management’s level of compliance and ability to document the accuracy of the budgeting methodology being </w:t>
      </w:r>
      <w:r w:rsidR="003727B1">
        <w:t>practiced</w:t>
      </w:r>
      <w:r w:rsidR="00A800F4">
        <w:t xml:space="preserve">. </w:t>
      </w:r>
      <w:r w:rsidR="00FC39D5">
        <w:tab/>
      </w:r>
    </w:p>
    <w:p w14:paraId="29AC494B" w14:textId="5DF304E8" w:rsidR="00EC22EC" w:rsidRDefault="00EC22EC" w:rsidP="00EC22EC">
      <w:pPr>
        <w:jc w:val="center"/>
        <w:rPr>
          <w:b/>
          <w:bCs/>
        </w:rPr>
      </w:pPr>
      <w:r>
        <w:rPr>
          <w:b/>
          <w:bCs/>
        </w:rPr>
        <w:t>FINDINGS</w:t>
      </w:r>
    </w:p>
    <w:p w14:paraId="0E92AA01" w14:textId="075D8462" w:rsidR="00E4792D" w:rsidRPr="00B33636" w:rsidRDefault="00E4792D" w:rsidP="00E4792D">
      <w:pPr>
        <w:rPr>
          <w:b/>
          <w:bCs/>
        </w:rPr>
      </w:pPr>
      <w:r w:rsidRPr="00B33636">
        <w:rPr>
          <w:b/>
          <w:bCs/>
        </w:rPr>
        <w:t xml:space="preserve">Finding No. 1 </w:t>
      </w:r>
    </w:p>
    <w:p w14:paraId="0C8BAF68" w14:textId="2756C8D8" w:rsidR="0062667A" w:rsidRDefault="00D43C0F" w:rsidP="00276A80">
      <w:pPr>
        <w:ind w:firstLine="360"/>
        <w:jc w:val="both"/>
      </w:pPr>
      <w:r>
        <w:t>When more than one funding sources is involved with an employee position, the Vice President of Finance and Administration prepare</w:t>
      </w:r>
      <w:r w:rsidR="003727B1">
        <w:t>s</w:t>
      </w:r>
      <w:r>
        <w:t xml:space="preserve"> a detailed memorandum outlining expectations for the allocation of employee time and effort between funding sources. In addition, the respective employee’s department head </w:t>
      </w:r>
      <w:r w:rsidR="003727B1">
        <w:t xml:space="preserve">assigns key responsibilities </w:t>
      </w:r>
      <w:r>
        <w:t xml:space="preserve">to </w:t>
      </w:r>
      <w:r w:rsidR="009B6B40">
        <w:t>ensure</w:t>
      </w:r>
      <w:r>
        <w:t xml:space="preserve"> employees </w:t>
      </w:r>
      <w:r w:rsidR="00D127B6">
        <w:t>have</w:t>
      </w:r>
      <w:r w:rsidR="003727B1">
        <w:t xml:space="preserve"> </w:t>
      </w:r>
      <w:r>
        <w:t xml:space="preserve">a clear understanding of </w:t>
      </w:r>
      <w:r w:rsidR="00251BE4">
        <w:t xml:space="preserve">their </w:t>
      </w:r>
      <w:r w:rsidR="003727B1">
        <w:t>roles</w:t>
      </w:r>
      <w:r>
        <w:t xml:space="preserve">. However, </w:t>
      </w:r>
      <w:r w:rsidR="003727B1">
        <w:t xml:space="preserve">while </w:t>
      </w:r>
      <w:r w:rsidR="00251BE4">
        <w:t>employee job description</w:t>
      </w:r>
      <w:r w:rsidR="00D127B6">
        <w:t>s</w:t>
      </w:r>
      <w:r w:rsidR="00251BE4">
        <w:t xml:space="preserve"> </w:t>
      </w:r>
      <w:r w:rsidR="003727B1">
        <w:t xml:space="preserve">for dual-funded employees included references to key responsibilities, they </w:t>
      </w:r>
      <w:r w:rsidR="00251BE4">
        <w:t>d</w:t>
      </w:r>
      <w:r w:rsidR="00D127B6">
        <w:t>o</w:t>
      </w:r>
      <w:r w:rsidR="00251BE4">
        <w:t xml:space="preserve"> not convey the level/percentage of effort that should be applied toward the achievement of each key responsibility</w:t>
      </w:r>
      <w:r w:rsidR="003727B1">
        <w:t xml:space="preserve">. The level of effort helps demonstrate </w:t>
      </w:r>
      <w:r w:rsidR="00D127B6">
        <w:t xml:space="preserve">that </w:t>
      </w:r>
      <w:r w:rsidR="00251BE4">
        <w:t xml:space="preserve">the allocation of </w:t>
      </w:r>
      <w:r w:rsidR="003727B1">
        <w:t xml:space="preserve">employee effort corresponds with the allocation of salary </w:t>
      </w:r>
      <w:r w:rsidR="00251BE4">
        <w:t xml:space="preserve">cost to each funding source. In addition, </w:t>
      </w:r>
      <w:r>
        <w:t xml:space="preserve">a review based on actual employee performance was not prepared each year to support </w:t>
      </w:r>
      <w:r w:rsidR="00E54491">
        <w:t xml:space="preserve">a </w:t>
      </w:r>
      <w:r w:rsidR="00D127B6">
        <w:t>retrospective</w:t>
      </w:r>
      <w:r w:rsidR="00E54491">
        <w:t xml:space="preserve"> adjustment of </w:t>
      </w:r>
      <w:r w:rsidR="009B6B40">
        <w:t>salary allocation</w:t>
      </w:r>
      <w:r w:rsidR="00E54491">
        <w:t xml:space="preserve"> and </w:t>
      </w:r>
      <w:r>
        <w:t xml:space="preserve">the next year’s allocation of employee </w:t>
      </w:r>
      <w:r w:rsidR="00E54491">
        <w:t xml:space="preserve">salary cost </w:t>
      </w:r>
      <w:r>
        <w:t xml:space="preserve">in the annual budget. </w:t>
      </w:r>
    </w:p>
    <w:p w14:paraId="56773639" w14:textId="479F79BA" w:rsidR="00E4792D" w:rsidRDefault="00E4792D" w:rsidP="00EE4799">
      <w:pPr>
        <w:ind w:left="360"/>
      </w:pPr>
      <w:r>
        <w:t>Recommendation No. 1</w:t>
      </w:r>
    </w:p>
    <w:p w14:paraId="449AFBCC" w14:textId="7BE9C715" w:rsidR="00E4792D" w:rsidRDefault="00251BE4" w:rsidP="00EE4799">
      <w:pPr>
        <w:ind w:left="360" w:firstLine="360"/>
        <w:jc w:val="both"/>
      </w:pPr>
      <w:r>
        <w:t>Human Resources m</w:t>
      </w:r>
      <w:r w:rsidR="00E4792D">
        <w:t xml:space="preserve">anagement </w:t>
      </w:r>
      <w:r>
        <w:t>has recently d</w:t>
      </w:r>
      <w:r w:rsidR="00E4792D">
        <w:t>evelop</w:t>
      </w:r>
      <w:r>
        <w:t>ed</w:t>
      </w:r>
      <w:r w:rsidR="00E4792D">
        <w:t xml:space="preserve"> </w:t>
      </w:r>
      <w:r>
        <w:t>a</w:t>
      </w:r>
      <w:r w:rsidR="00E4792D">
        <w:t xml:space="preserve"> </w:t>
      </w:r>
      <w:r>
        <w:t xml:space="preserve">Dual-Funded position </w:t>
      </w:r>
      <w:r w:rsidR="00D43C0F">
        <w:t xml:space="preserve">document to </w:t>
      </w:r>
      <w:r>
        <w:t xml:space="preserve">support the department head’s communication </w:t>
      </w:r>
      <w:r w:rsidR="00E54491">
        <w:t xml:space="preserve">of the level of effort employees are expected to apply </w:t>
      </w:r>
      <w:r w:rsidR="00D127B6">
        <w:t xml:space="preserve">for </w:t>
      </w:r>
      <w:r w:rsidR="00E54491">
        <w:t xml:space="preserve">the achievement of each funding source’s objectives and documentation </w:t>
      </w:r>
      <w:r>
        <w:t xml:space="preserve">of </w:t>
      </w:r>
      <w:r w:rsidR="00E54491">
        <w:t xml:space="preserve">the </w:t>
      </w:r>
      <w:r>
        <w:t>employee</w:t>
      </w:r>
      <w:r w:rsidR="00E54491">
        <w:t>’s</w:t>
      </w:r>
      <w:r>
        <w:t xml:space="preserve"> </w:t>
      </w:r>
      <w:r w:rsidR="00E54491">
        <w:t xml:space="preserve">actual </w:t>
      </w:r>
      <w:r>
        <w:t>performance. We believe the Dual-Funded document will provide a much clear</w:t>
      </w:r>
      <w:r w:rsidR="00E54491">
        <w:t>er</w:t>
      </w:r>
      <w:r>
        <w:t xml:space="preserve"> </w:t>
      </w:r>
      <w:r w:rsidR="00AD7AE8">
        <w:t xml:space="preserve">level of communication and performance monitoring that will support a retrospective evaluation of actual time allocated </w:t>
      </w:r>
      <w:r w:rsidR="00005894">
        <w:t xml:space="preserve">to </w:t>
      </w:r>
      <w:r w:rsidR="00AD7AE8">
        <w:t xml:space="preserve">each </w:t>
      </w:r>
      <w:r w:rsidR="00E54491">
        <w:t xml:space="preserve">of the employee’s </w:t>
      </w:r>
      <w:r w:rsidR="00AD7AE8">
        <w:t>key responsibilit</w:t>
      </w:r>
      <w:r w:rsidR="00E54491">
        <w:t>ies</w:t>
      </w:r>
      <w:r w:rsidR="00AD7AE8">
        <w:t xml:space="preserve"> and thus the amount of salary that should be allocated to each funding source. </w:t>
      </w:r>
    </w:p>
    <w:p w14:paraId="3791E675" w14:textId="77777777" w:rsidR="00055AF2" w:rsidRDefault="00055AF2" w:rsidP="00EE4799">
      <w:pPr>
        <w:ind w:left="360" w:firstLine="360"/>
        <w:jc w:val="both"/>
      </w:pPr>
    </w:p>
    <w:p w14:paraId="2DC84569" w14:textId="529CF7EE" w:rsidR="00B33636" w:rsidRDefault="00B33636" w:rsidP="00EE4799">
      <w:pPr>
        <w:ind w:left="360"/>
        <w:jc w:val="both"/>
      </w:pPr>
      <w:bookmarkStart w:id="1" w:name="_Hlk199947002"/>
      <w:r>
        <w:lastRenderedPageBreak/>
        <w:t>Management Response to No. 1</w:t>
      </w:r>
    </w:p>
    <w:p w14:paraId="492C89CD" w14:textId="086C2C46" w:rsidR="0015770F" w:rsidRDefault="001A57F4" w:rsidP="0018717E">
      <w:pPr>
        <w:ind w:left="360" w:firstLine="360"/>
        <w:jc w:val="both"/>
      </w:pPr>
      <w:r>
        <w:t>Management concurs with the finding. While existing memoranda and job descriptions provide clarity regarding responsibilities for the dual-funded positions, management agrees that more explicit documentation of the percentage of effort allocated to each funding source will further strength</w:t>
      </w:r>
      <w:r w:rsidR="0018717E">
        <w:t>en</w:t>
      </w:r>
      <w:r>
        <w:t xml:space="preserve"> </w:t>
      </w:r>
      <w:r w:rsidR="0018717E">
        <w:t>compliance</w:t>
      </w:r>
      <w:r>
        <w:t xml:space="preserve"> and audit support. </w:t>
      </w:r>
    </w:p>
    <w:p w14:paraId="4A206212" w14:textId="3772D8F3" w:rsidR="001A57F4" w:rsidRDefault="001A57F4" w:rsidP="0018717E">
      <w:pPr>
        <w:ind w:left="360" w:firstLine="360"/>
        <w:jc w:val="both"/>
      </w:pPr>
      <w:r>
        <w:t>Human Resources has develop</w:t>
      </w:r>
      <w:r w:rsidR="0018717E">
        <w:t>ed</w:t>
      </w:r>
      <w:r>
        <w:t xml:space="preserve"> a Dual-Funded Position document that will formally document the expected level of effort by funding source and provide a consistent mechanism for evaluating actual employee performance against those expectations. </w:t>
      </w:r>
      <w:r w:rsidR="002326EF">
        <w:t xml:space="preserve">Management will implement this document for all dual-funded positions and incorporate an annual review process to assess actual effort and determine whether retrospective salary allocation adjustments and future budget allocations are warranted. </w:t>
      </w:r>
    </w:p>
    <w:p w14:paraId="177648D2" w14:textId="2FC30F66" w:rsidR="002326EF" w:rsidRDefault="002326EF" w:rsidP="00B55C88">
      <w:pPr>
        <w:ind w:left="360" w:firstLine="360"/>
        <w:jc w:val="both"/>
      </w:pPr>
      <w:r>
        <w:t xml:space="preserve">Implementation of this process will enhance documentation, improve transparency, and strengthen alignment between salary allocations and actual employee effort.  </w:t>
      </w:r>
    </w:p>
    <w:bookmarkEnd w:id="1"/>
    <w:p w14:paraId="03CDEFF3" w14:textId="3FF0B57A" w:rsidR="00E4792D" w:rsidRPr="00B33636" w:rsidRDefault="00E4792D" w:rsidP="00E4792D">
      <w:pPr>
        <w:rPr>
          <w:b/>
          <w:bCs/>
        </w:rPr>
      </w:pPr>
      <w:r w:rsidRPr="00B33636">
        <w:rPr>
          <w:b/>
          <w:bCs/>
        </w:rPr>
        <w:t>Finding No. 2</w:t>
      </w:r>
    </w:p>
    <w:p w14:paraId="287F4503" w14:textId="32EEF474" w:rsidR="00890E7E" w:rsidRDefault="00AD7AE8" w:rsidP="00055AF2">
      <w:pPr>
        <w:ind w:firstLine="360"/>
        <w:jc w:val="both"/>
      </w:pPr>
      <w:r>
        <w:t xml:space="preserve">While the budget applies the same limits to the use of earnings on investments as it does to the original source of funding, the budget would be more comprehensive if it included investment earning projections in the total budget. </w:t>
      </w:r>
    </w:p>
    <w:p w14:paraId="50B812D8" w14:textId="31D3CC59" w:rsidR="00CB5D5D" w:rsidRDefault="00CB5D5D" w:rsidP="00055AF2">
      <w:pPr>
        <w:ind w:firstLine="360"/>
        <w:jc w:val="both"/>
      </w:pPr>
      <w:r>
        <w:t>Recommendation No. 2</w:t>
      </w:r>
    </w:p>
    <w:p w14:paraId="154D45F9" w14:textId="26DF58FA" w:rsidR="00CB5D5D" w:rsidRDefault="009C378D" w:rsidP="00EE4799">
      <w:pPr>
        <w:ind w:left="360" w:firstLine="360"/>
        <w:jc w:val="both"/>
      </w:pPr>
      <w:r>
        <w:t xml:space="preserve">We recommend </w:t>
      </w:r>
      <w:r w:rsidR="00AD7AE8">
        <w:t>the budget include line items for</w:t>
      </w:r>
      <w:r w:rsidR="00E54491">
        <w:t xml:space="preserve"> projected </w:t>
      </w:r>
      <w:r w:rsidR="00AD7AE8">
        <w:t>investment income</w:t>
      </w:r>
      <w:r w:rsidR="00DB0F4D">
        <w:t xml:space="preserve">. </w:t>
      </w:r>
    </w:p>
    <w:p w14:paraId="1A6E8F09" w14:textId="77777777" w:rsidR="00B33636" w:rsidRDefault="00B33636" w:rsidP="00EE4799">
      <w:pPr>
        <w:ind w:left="360"/>
      </w:pPr>
      <w:r w:rsidRPr="00B33636">
        <w:t xml:space="preserve">Management Response to No. </w:t>
      </w:r>
      <w:r>
        <w:t>2</w:t>
      </w:r>
    </w:p>
    <w:p w14:paraId="516309C1" w14:textId="4E279F45" w:rsidR="002326EF" w:rsidRDefault="002326EF" w:rsidP="009B6B40">
      <w:pPr>
        <w:ind w:left="360"/>
        <w:jc w:val="both"/>
      </w:pPr>
      <w:r>
        <w:tab/>
        <w:t xml:space="preserve">Management concurs with the recommendation. While investment earnings are currently subject to the same spending restrictions as their originating funding sources, management agrees that including projected investment income as a distinct line item in the budget will improve budget completeness and transparency. </w:t>
      </w:r>
    </w:p>
    <w:p w14:paraId="0DD904F9" w14:textId="20418E29" w:rsidR="00B55C88" w:rsidRDefault="00B55C88" w:rsidP="009B6B40">
      <w:pPr>
        <w:ind w:left="360"/>
        <w:jc w:val="both"/>
      </w:pPr>
      <w:r>
        <w:tab/>
        <w:t xml:space="preserve">Going forward, Budget Administration will incorporate reasonable projections of investment earnings into the annual budget development process. These projections will be reviewed quarterly and adjusted as necessary based on actual performance and market conditions. </w:t>
      </w:r>
    </w:p>
    <w:p w14:paraId="062B3658" w14:textId="1E720FA2" w:rsidR="00CB5D5D" w:rsidRPr="00B33636" w:rsidRDefault="00D52873" w:rsidP="00D52873">
      <w:pPr>
        <w:rPr>
          <w:b/>
          <w:bCs/>
        </w:rPr>
      </w:pPr>
      <w:r w:rsidRPr="00B33636">
        <w:rPr>
          <w:b/>
          <w:bCs/>
        </w:rPr>
        <w:t>Finding No. 3</w:t>
      </w:r>
    </w:p>
    <w:p w14:paraId="0A494D12" w14:textId="6102B82C" w:rsidR="00D52873" w:rsidRDefault="00AD7AE8" w:rsidP="00B33636">
      <w:pPr>
        <w:ind w:firstLine="360"/>
        <w:jc w:val="both"/>
      </w:pPr>
      <w:r>
        <w:t>Personnel bonuses are not included in the budget forecast because they have historically been approved retroactively</w:t>
      </w:r>
      <w:r w:rsidR="004039A5">
        <w:t xml:space="preserve"> after union bargaining is completed. </w:t>
      </w:r>
      <w:r>
        <w:t xml:space="preserve"> </w:t>
      </w:r>
      <w:r w:rsidR="00B17ED5">
        <w:t>Board of Governors regulation 9.015</w:t>
      </w:r>
      <w:r w:rsidR="00647652">
        <w:t xml:space="preserve"> recommends bonuses be paid from funds within the university budget and approved by the Board of Trustees.</w:t>
      </w:r>
    </w:p>
    <w:p w14:paraId="5C7EB56E" w14:textId="77777777" w:rsidR="009B6B40" w:rsidRDefault="009B6B40" w:rsidP="00B33636">
      <w:pPr>
        <w:ind w:firstLine="360"/>
        <w:jc w:val="both"/>
      </w:pPr>
    </w:p>
    <w:p w14:paraId="5ECAFBA1" w14:textId="354F269D" w:rsidR="00D52873" w:rsidRDefault="00D52873" w:rsidP="00EE4799">
      <w:pPr>
        <w:ind w:left="360"/>
      </w:pPr>
      <w:bookmarkStart w:id="2" w:name="_Hlk199423734"/>
      <w:r>
        <w:lastRenderedPageBreak/>
        <w:t>Recommendation No. 3</w:t>
      </w:r>
    </w:p>
    <w:bookmarkEnd w:id="2"/>
    <w:p w14:paraId="1414F65E" w14:textId="1AFB35C0" w:rsidR="00CC64A6" w:rsidRDefault="00D52873" w:rsidP="00EE4799">
      <w:pPr>
        <w:ind w:left="360" w:firstLine="360"/>
        <w:jc w:val="both"/>
      </w:pPr>
      <w:r>
        <w:t xml:space="preserve">We recommend </w:t>
      </w:r>
      <w:r w:rsidR="004039A5">
        <w:t>management negotiate bonus payments for the upcoming year in advance so these amounts can be considered when developing the budget</w:t>
      </w:r>
      <w:r w:rsidR="00647652">
        <w:t xml:space="preserve"> for Board of Trustee approval</w:t>
      </w:r>
      <w:r w:rsidR="004039A5">
        <w:t xml:space="preserve">. </w:t>
      </w:r>
    </w:p>
    <w:p w14:paraId="242203BC" w14:textId="3C1D2AE9" w:rsidR="00B33636" w:rsidRDefault="00B33636" w:rsidP="00EE4799">
      <w:pPr>
        <w:ind w:left="360"/>
        <w:jc w:val="both"/>
      </w:pPr>
      <w:r>
        <w:t>Management Response to No. 3</w:t>
      </w:r>
    </w:p>
    <w:p w14:paraId="252BFB12" w14:textId="33AA998A" w:rsidR="002326EF" w:rsidRDefault="002326EF" w:rsidP="00EE4799">
      <w:pPr>
        <w:ind w:left="360"/>
        <w:jc w:val="both"/>
      </w:pPr>
      <w:r>
        <w:tab/>
        <w:t xml:space="preserve">Management concurs in principle with the recommendation and acknowledges the importance of aligning bonus payments with Board of Governors Regulation 9.015. Historically, personnel bonuses have been approved retroactively due to the timing of </w:t>
      </w:r>
      <w:r w:rsidR="0051667F">
        <w:t>union</w:t>
      </w:r>
      <w:r>
        <w:t xml:space="preserve"> negotiations, which has limited the ability to forecast these costs during initial budget development. </w:t>
      </w:r>
    </w:p>
    <w:p w14:paraId="1C7C981D" w14:textId="7D76A285" w:rsidR="002326EF" w:rsidRDefault="002326EF" w:rsidP="00EE4799">
      <w:pPr>
        <w:ind w:left="360"/>
        <w:jc w:val="both"/>
      </w:pPr>
      <w:r>
        <w:tab/>
        <w:t xml:space="preserve">Management will continue to work collaboratively with Human Resources, </w:t>
      </w:r>
      <w:r w:rsidR="0051667F">
        <w:t xml:space="preserve">University leadership, and labor representatives to improve the timing and predictability of bonus negotiations. Where feasible, anticipated bonus costs will be incorporated into the budget forecast for Board of Trustees’ consideration and approval. Management recognizes that external bargaining timelines may continue to pose constraints; however, efforts will be made to improve advance planning and documentation. </w:t>
      </w:r>
    </w:p>
    <w:p w14:paraId="211ECDCC" w14:textId="1A20548A" w:rsidR="0095522A" w:rsidRPr="00B33636" w:rsidRDefault="0095522A" w:rsidP="0095522A">
      <w:pPr>
        <w:rPr>
          <w:b/>
          <w:bCs/>
        </w:rPr>
      </w:pPr>
      <w:r w:rsidRPr="00B33636">
        <w:rPr>
          <w:b/>
          <w:bCs/>
        </w:rPr>
        <w:t>Finding No. 4</w:t>
      </w:r>
    </w:p>
    <w:p w14:paraId="523E94DC" w14:textId="001FFF40" w:rsidR="0095522A" w:rsidRDefault="004039A5" w:rsidP="00B33636">
      <w:pPr>
        <w:ind w:firstLine="360"/>
        <w:jc w:val="both"/>
      </w:pPr>
      <w:r>
        <w:t xml:space="preserve">At present, salary information is obtained from the various department heads via preliminary budget submissions. However, the present manual process is prone to oversight and unauthorized </w:t>
      </w:r>
      <w:r w:rsidR="00E54491">
        <w:t xml:space="preserve">salary </w:t>
      </w:r>
      <w:r>
        <w:t xml:space="preserve">adjustments.  In addition, salary projections </w:t>
      </w:r>
      <w:r w:rsidR="00E54491">
        <w:t>may</w:t>
      </w:r>
      <w:r>
        <w:t xml:space="preserve"> not consider salary savings from employee turnover</w:t>
      </w:r>
      <w:r w:rsidR="00E54491">
        <w:t xml:space="preserve"> and open positions</w:t>
      </w:r>
      <w:r>
        <w:t xml:space="preserve">. </w:t>
      </w:r>
    </w:p>
    <w:p w14:paraId="23DE7FC1" w14:textId="587A7DAC" w:rsidR="0095522A" w:rsidRDefault="0095522A" w:rsidP="00EE4799">
      <w:pPr>
        <w:ind w:left="360"/>
      </w:pPr>
      <w:r w:rsidRPr="0095522A">
        <w:t xml:space="preserve">Recommendation No. </w:t>
      </w:r>
      <w:r>
        <w:t>4</w:t>
      </w:r>
    </w:p>
    <w:p w14:paraId="12BD3CCB" w14:textId="1DA5C8EA" w:rsidR="00C00440" w:rsidRDefault="0095522A" w:rsidP="00EE4799">
      <w:pPr>
        <w:ind w:left="360" w:firstLine="360"/>
        <w:jc w:val="both"/>
      </w:pPr>
      <w:r>
        <w:t xml:space="preserve">We recommend </w:t>
      </w:r>
      <w:r w:rsidR="004039A5">
        <w:t xml:space="preserve">Banner ERP System functionality </w:t>
      </w:r>
      <w:r w:rsidR="00005894">
        <w:t xml:space="preserve">be </w:t>
      </w:r>
      <w:r w:rsidR="004039A5">
        <w:t xml:space="preserve">utilized to capture actual salary information </w:t>
      </w:r>
      <w:r w:rsidR="00005894">
        <w:t xml:space="preserve">for budget forecasting to </w:t>
      </w:r>
      <w:r w:rsidR="004039A5">
        <w:t xml:space="preserve">reduce the risk of human error. </w:t>
      </w:r>
      <w:r>
        <w:t xml:space="preserve"> </w:t>
      </w:r>
      <w:r w:rsidR="004039A5">
        <w:t xml:space="preserve">We further recommend larger department salary projections consider employee turnover rates and resulting salary savings from delays in filling open positions. </w:t>
      </w:r>
      <w:r w:rsidR="00C00440">
        <w:t xml:space="preserve">  </w:t>
      </w:r>
    </w:p>
    <w:p w14:paraId="3DDA88E8" w14:textId="6E4DEFF1" w:rsidR="00B33636" w:rsidRDefault="00B33636" w:rsidP="00EE4799">
      <w:pPr>
        <w:ind w:left="360"/>
        <w:jc w:val="both"/>
      </w:pPr>
      <w:r w:rsidRPr="00B33636">
        <w:t>Management Response to No. 1</w:t>
      </w:r>
    </w:p>
    <w:p w14:paraId="2D8075DA" w14:textId="76C511D4" w:rsidR="00DB0F4D" w:rsidRDefault="009A13A0" w:rsidP="000D183A">
      <w:pPr>
        <w:ind w:left="360" w:firstLine="360"/>
        <w:jc w:val="both"/>
      </w:pPr>
      <w:r>
        <w:t xml:space="preserve">Management concurs with the findings and recommendations. While the current preliminary budget submission process provides departmental input, management recognizes that reliance on manual processes increases the risk of error and inconsistent salary projections. </w:t>
      </w:r>
    </w:p>
    <w:p w14:paraId="0F61AA2E" w14:textId="4F765EE0" w:rsidR="009A13A0" w:rsidRDefault="009A13A0" w:rsidP="000D183A">
      <w:pPr>
        <w:ind w:left="360" w:firstLine="360"/>
        <w:jc w:val="both"/>
      </w:pPr>
      <w:r>
        <w:t xml:space="preserve">Management will work with Information Technology and Human Resources to further leverage Banner ERP System functionality to capture actual salary data for budget forecasting purposes. Utilizing system-generated salary information will reduce reliance on manual inputs and mitigate the risk of unauthorized or inaccurate salary adjustments. </w:t>
      </w:r>
    </w:p>
    <w:p w14:paraId="4B1DBAA4" w14:textId="391C347B" w:rsidR="009A13A0" w:rsidRDefault="009A13A0" w:rsidP="000D183A">
      <w:pPr>
        <w:ind w:left="360" w:firstLine="360"/>
        <w:jc w:val="both"/>
      </w:pPr>
      <w:r>
        <w:t xml:space="preserve">Additionally, the Budget office will encourage larger departments to incorporate reasonable turnover assumptions and anticipated salary savings from vacant positions into their salary projections, </w:t>
      </w:r>
      <w:r w:rsidR="00B55C88">
        <w:t xml:space="preserve">where appropriate, </w:t>
      </w:r>
      <w:r>
        <w:t xml:space="preserve">to improve forecast accuracy. </w:t>
      </w:r>
    </w:p>
    <w:p w14:paraId="707E14A5" w14:textId="77777777" w:rsidR="00C04BC1" w:rsidRDefault="00C04BC1" w:rsidP="000D183A">
      <w:pPr>
        <w:ind w:left="360" w:firstLine="360"/>
        <w:jc w:val="both"/>
      </w:pPr>
    </w:p>
    <w:p w14:paraId="060448A0" w14:textId="77777777" w:rsidR="00C04BC1" w:rsidRDefault="00C04BC1" w:rsidP="00C04BC1">
      <w:pPr>
        <w:ind w:left="360" w:firstLine="360"/>
        <w:jc w:val="both"/>
      </w:pPr>
      <w:r>
        <w:t xml:space="preserve">The audit was conducted in accordance with the Standards of the Institute of Internal Auditors. </w:t>
      </w:r>
    </w:p>
    <w:p w14:paraId="068EE541" w14:textId="77777777" w:rsidR="00C04BC1" w:rsidRDefault="00C04BC1" w:rsidP="00C04BC1">
      <w:pPr>
        <w:ind w:left="360" w:firstLine="360"/>
        <w:jc w:val="both"/>
      </w:pPr>
      <w:r>
        <w:t xml:space="preserve">Respectfully, </w:t>
      </w:r>
    </w:p>
    <w:p w14:paraId="32FDAC95" w14:textId="77777777" w:rsidR="00C04BC1" w:rsidRDefault="00C04BC1" w:rsidP="00C04BC1">
      <w:pPr>
        <w:ind w:left="360" w:firstLine="360"/>
        <w:jc w:val="both"/>
      </w:pPr>
    </w:p>
    <w:p w14:paraId="48D28BEC" w14:textId="77777777" w:rsidR="00C04BC1" w:rsidRDefault="00C04BC1" w:rsidP="00C04BC1">
      <w:pPr>
        <w:spacing w:after="0" w:line="240" w:lineRule="auto"/>
        <w:ind w:left="360" w:firstLine="360"/>
        <w:jc w:val="both"/>
      </w:pPr>
      <w:r>
        <w:t>Alexander G. Tzoumas, CIA, CRMA, CISA, CFE, CDPSE</w:t>
      </w:r>
    </w:p>
    <w:p w14:paraId="504EB4A0" w14:textId="77777777" w:rsidR="00C04BC1" w:rsidRDefault="00C04BC1" w:rsidP="00C04BC1">
      <w:pPr>
        <w:spacing w:after="0" w:line="240" w:lineRule="auto"/>
        <w:ind w:left="360" w:firstLine="360"/>
        <w:jc w:val="both"/>
      </w:pPr>
      <w:r>
        <w:t>Chief Audit Executive and Chief Compliance Officer</w:t>
      </w:r>
    </w:p>
    <w:p w14:paraId="65CB5BAF" w14:textId="77777777" w:rsidR="00C04BC1" w:rsidRDefault="00C04BC1" w:rsidP="000D183A">
      <w:pPr>
        <w:ind w:left="360" w:firstLine="360"/>
        <w:jc w:val="both"/>
      </w:pPr>
    </w:p>
    <w:sectPr w:rsidR="00C04BC1" w:rsidSect="00055AF2">
      <w:headerReference w:type="default" r:id="rId7"/>
      <w:footerReference w:type="default" r:id="rId8"/>
      <w:pgSz w:w="12240" w:h="15840" w:code="1"/>
      <w:pgMar w:top="1440" w:right="1440" w:bottom="1440" w:left="1440" w:header="720"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6E8E70" w14:textId="77777777" w:rsidR="00FD5AC3" w:rsidRDefault="00FD5AC3" w:rsidP="00816BBB">
      <w:pPr>
        <w:spacing w:after="0" w:line="240" w:lineRule="auto"/>
      </w:pPr>
      <w:r>
        <w:separator/>
      </w:r>
    </w:p>
  </w:endnote>
  <w:endnote w:type="continuationSeparator" w:id="0">
    <w:p w14:paraId="5F7E13CA" w14:textId="77777777" w:rsidR="00FD5AC3" w:rsidRDefault="00FD5AC3" w:rsidP="00816B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84083420"/>
      <w:docPartObj>
        <w:docPartGallery w:val="Page Numbers (Bottom of Page)"/>
        <w:docPartUnique/>
      </w:docPartObj>
    </w:sdtPr>
    <w:sdtEndPr/>
    <w:sdtContent>
      <w:sdt>
        <w:sdtPr>
          <w:id w:val="-1769616900"/>
          <w:docPartObj>
            <w:docPartGallery w:val="Page Numbers (Top of Page)"/>
            <w:docPartUnique/>
          </w:docPartObj>
        </w:sdtPr>
        <w:sdtEndPr/>
        <w:sdtContent>
          <w:p w14:paraId="22039E8C" w14:textId="67B8E767" w:rsidR="00D127B6" w:rsidRDefault="00D127B6">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7D3CA900" w14:textId="77777777" w:rsidR="00D127B6" w:rsidRDefault="00D127B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0CD5A2" w14:textId="77777777" w:rsidR="00FD5AC3" w:rsidRDefault="00FD5AC3" w:rsidP="00816BBB">
      <w:pPr>
        <w:spacing w:after="0" w:line="240" w:lineRule="auto"/>
      </w:pPr>
      <w:r>
        <w:separator/>
      </w:r>
    </w:p>
  </w:footnote>
  <w:footnote w:type="continuationSeparator" w:id="0">
    <w:p w14:paraId="04317213" w14:textId="77777777" w:rsidR="00FD5AC3" w:rsidRDefault="00FD5AC3" w:rsidP="00816BB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B11C68" w14:textId="77777777" w:rsidR="00AF166A" w:rsidRDefault="00AF166A" w:rsidP="00AF166A">
    <w:pPr>
      <w:pStyle w:val="Header"/>
      <w:rPr>
        <w:sz w:val="36"/>
        <w:szCs w:val="36"/>
      </w:rPr>
    </w:pPr>
    <w:r w:rsidRPr="00E547AE">
      <w:rPr>
        <w:rFonts w:ascii="Calibri" w:eastAsia="Calibri" w:hAnsi="Calibri" w:cs="Calibri"/>
        <w:noProof/>
        <w:color w:val="000000"/>
      </w:rPr>
      <mc:AlternateContent>
        <mc:Choice Requires="wpg">
          <w:drawing>
            <wp:inline distT="0" distB="0" distL="0" distR="0" wp14:anchorId="0E59DD7D" wp14:editId="2892B68A">
              <wp:extent cx="2701775" cy="628086"/>
              <wp:effectExtent l="0" t="0" r="0" b="0"/>
              <wp:docPr id="556" name="Group 556"/>
              <wp:cNvGraphicFramePr/>
              <a:graphic xmlns:a="http://schemas.openxmlformats.org/drawingml/2006/main">
                <a:graphicData uri="http://schemas.microsoft.com/office/word/2010/wordprocessingGroup">
                  <wpg:wgp>
                    <wpg:cNvGrpSpPr/>
                    <wpg:grpSpPr>
                      <a:xfrm>
                        <a:off x="0" y="0"/>
                        <a:ext cx="2701775" cy="628086"/>
                        <a:chOff x="0" y="0"/>
                        <a:chExt cx="2701775" cy="628086"/>
                      </a:xfrm>
                    </wpg:grpSpPr>
                    <pic:pic xmlns:pic="http://schemas.openxmlformats.org/drawingml/2006/picture">
                      <pic:nvPicPr>
                        <pic:cNvPr id="42" name="Picture 42"/>
                        <pic:cNvPicPr/>
                      </pic:nvPicPr>
                      <pic:blipFill>
                        <a:blip r:embed="rId1"/>
                        <a:stretch>
                          <a:fillRect/>
                        </a:stretch>
                      </pic:blipFill>
                      <pic:spPr>
                        <a:xfrm>
                          <a:off x="0" y="0"/>
                          <a:ext cx="2701775" cy="599440"/>
                        </a:xfrm>
                        <a:prstGeom prst="rect">
                          <a:avLst/>
                        </a:prstGeom>
                      </pic:spPr>
                    </pic:pic>
                    <wps:wsp>
                      <wps:cNvPr id="44" name="Rectangle 44"/>
                      <wps:cNvSpPr/>
                      <wps:spPr>
                        <a:xfrm>
                          <a:off x="0" y="491909"/>
                          <a:ext cx="50673" cy="181116"/>
                        </a:xfrm>
                        <a:prstGeom prst="rect">
                          <a:avLst/>
                        </a:prstGeom>
                        <a:ln>
                          <a:noFill/>
                        </a:ln>
                      </wps:spPr>
                      <wps:txbx>
                        <w:txbxContent>
                          <w:p w14:paraId="1A328053" w14:textId="77777777" w:rsidR="00AF166A" w:rsidRDefault="00AF166A" w:rsidP="00AF166A">
                            <w:r>
                              <w:rPr>
                                <w:b/>
                              </w:rPr>
                              <w:t xml:space="preserve"> </w:t>
                            </w:r>
                          </w:p>
                        </w:txbxContent>
                      </wps:txbx>
                      <wps:bodyPr horzOverflow="overflow" vert="horz" lIns="0" tIns="0" rIns="0" bIns="0" rtlCol="0">
                        <a:noAutofit/>
                      </wps:bodyPr>
                    </wps:wsp>
                  </wpg:wgp>
                </a:graphicData>
              </a:graphic>
            </wp:inline>
          </w:drawing>
        </mc:Choice>
        <mc:Fallback xmlns:w16sdtfl="http://schemas.microsoft.com/office/word/2024/wordml/sdtformatlock" xmlns:w16du="http://schemas.microsoft.com/office/word/2023/wordml/word16du">
          <w:pict>
            <v:group w14:anchorId="0E59DD7D" id="Group 556" o:spid="_x0000_s1026" style="width:212.75pt;height:49.45pt;mso-position-horizontal-relative:char;mso-position-vertical-relative:line" coordsize="27017,6280"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2" o:spid="_x0000_s1027" type="#_x0000_t75" style="position:absolute;width:27017;height:59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">
                <v:imagedata r:id="rId2" o:title=""/>
              </v:shape>
              <v:rect id="Rectangle 44" o:spid="_x0000_s1028" style="position:absolute;top:4919;width:506;height:18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" filled="f" stroked="f">
                <v:textbox inset="0,0,0,0">
                  <w:txbxContent>
                    <w:p w14:paraId="1A328053" w14:textId="77777777" w:rsidR="00AF166A" w:rsidRDefault="00AF166A" w:rsidP="00AF166A">
                      <w:r>
                        <w:rPr>
                          <w:b/>
                        </w:rPr>
                        <w:t xml:space="preserve"> </w:t>
                      </w:r>
                    </w:p>
                  </w:txbxContent>
                </v:textbox>
              </v:rect>
              <w10:anchorlock/>
            </v:group>
          </w:pict>
        </mc:Fallback>
      </mc:AlternateContent>
    </w:r>
  </w:p>
  <w:p w14:paraId="170BB3A4" w14:textId="3A157BA6" w:rsidR="00816BBB" w:rsidRPr="00816BBB" w:rsidRDefault="00EB06F2" w:rsidP="00816BBB">
    <w:pPr>
      <w:pStyle w:val="Header"/>
      <w:jc w:val="center"/>
      <w:rPr>
        <w:sz w:val="36"/>
        <w:szCs w:val="36"/>
      </w:rPr>
    </w:pPr>
    <w:r>
      <w:rPr>
        <w:sz w:val="36"/>
        <w:szCs w:val="36"/>
      </w:rPr>
      <w:t>Budget</w:t>
    </w:r>
    <w:r w:rsidR="00AA5E6E">
      <w:rPr>
        <w:sz w:val="36"/>
        <w:szCs w:val="36"/>
      </w:rPr>
      <w:t xml:space="preserve"> Audit</w:t>
    </w:r>
    <w:r w:rsidR="00AF166A">
      <w:rPr>
        <w:sz w:val="36"/>
        <w:szCs w:val="36"/>
      </w:rPr>
      <w:t xml:space="preserve"> Report</w:t>
    </w:r>
  </w:p>
  <w:p w14:paraId="5CFA81B3" w14:textId="60C22F13" w:rsidR="00246171" w:rsidRPr="00AF166A" w:rsidRDefault="00055AF2" w:rsidP="00DE361A">
    <w:pPr>
      <w:pStyle w:val="Header"/>
      <w:jc w:val="center"/>
      <w:rPr>
        <w:sz w:val="24"/>
        <w:szCs w:val="24"/>
      </w:rPr>
    </w:pPr>
    <w:r>
      <w:rPr>
        <w:sz w:val="24"/>
        <w:szCs w:val="24"/>
      </w:rPr>
      <w:t>January 20, 2026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971A0"/>
    <w:multiLevelType w:val="hybridMultilevel"/>
    <w:tmpl w:val="67F47128"/>
    <w:lvl w:ilvl="0" w:tplc="AB9066D4">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97335E"/>
    <w:multiLevelType w:val="hybridMultilevel"/>
    <w:tmpl w:val="25C66E0A"/>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6AD40B5"/>
    <w:multiLevelType w:val="hybridMultilevel"/>
    <w:tmpl w:val="3606DD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D11BBC"/>
    <w:multiLevelType w:val="hybridMultilevel"/>
    <w:tmpl w:val="E0F49EB4"/>
    <w:lvl w:ilvl="0" w:tplc="6F2C8A3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5035645"/>
    <w:multiLevelType w:val="hybridMultilevel"/>
    <w:tmpl w:val="A64A03D6"/>
    <w:lvl w:ilvl="0" w:tplc="04090019">
      <w:start w:val="1"/>
      <w:numFmt w:val="lowerLetter"/>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5" w15:restartNumberingAfterBreak="0">
    <w:nsid w:val="1A6678B7"/>
    <w:multiLevelType w:val="hybridMultilevel"/>
    <w:tmpl w:val="5534413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AE32A2C"/>
    <w:multiLevelType w:val="hybridMultilevel"/>
    <w:tmpl w:val="129C3188"/>
    <w:lvl w:ilvl="0" w:tplc="DB48FC56">
      <w:start w:val="5"/>
      <w:numFmt w:val="lowerLetter"/>
      <w:lvlText w:val="%1."/>
      <w:lvlJc w:val="left"/>
      <w:pPr>
        <w:ind w:left="1080" w:hanging="360"/>
      </w:pPr>
      <w:rPr>
        <w:rFonts w:asciiTheme="minorHAnsi" w:eastAsiaTheme="minorHAnsi" w:hAnsiTheme="minorHAnsi" w:cstheme="minorBidi"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CE52EDE"/>
    <w:multiLevelType w:val="hybridMultilevel"/>
    <w:tmpl w:val="738ADB46"/>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21A445B4"/>
    <w:multiLevelType w:val="hybridMultilevel"/>
    <w:tmpl w:val="7D9892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92B1452"/>
    <w:multiLevelType w:val="hybridMultilevel"/>
    <w:tmpl w:val="BE5087EA"/>
    <w:lvl w:ilvl="0" w:tplc="31329E4E">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9FD03D6"/>
    <w:multiLevelType w:val="hybridMultilevel"/>
    <w:tmpl w:val="F3769160"/>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B0F2263"/>
    <w:multiLevelType w:val="hybridMultilevel"/>
    <w:tmpl w:val="45D2F352"/>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C5732EE"/>
    <w:multiLevelType w:val="hybridMultilevel"/>
    <w:tmpl w:val="48C63C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30F1430"/>
    <w:multiLevelType w:val="hybridMultilevel"/>
    <w:tmpl w:val="7868A280"/>
    <w:lvl w:ilvl="0" w:tplc="AF8C2B1C">
      <w:start w:val="1"/>
      <w:numFmt w:val="lowerLetter"/>
      <w:lvlText w:val="%1."/>
      <w:lvlJc w:val="left"/>
      <w:pPr>
        <w:ind w:left="1080" w:hanging="360"/>
      </w:pPr>
      <w:rPr>
        <w:rFonts w:asciiTheme="minorHAnsi" w:eastAsiaTheme="minorHAnsi" w:hAnsiTheme="minorHAnsi" w:cstheme="minorBidi"/>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3D517B7D"/>
    <w:multiLevelType w:val="hybridMultilevel"/>
    <w:tmpl w:val="9E0EFA8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48A51FD5"/>
    <w:multiLevelType w:val="hybridMultilevel"/>
    <w:tmpl w:val="9DDA2392"/>
    <w:lvl w:ilvl="0" w:tplc="371ED0D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4D1D08E7"/>
    <w:multiLevelType w:val="hybridMultilevel"/>
    <w:tmpl w:val="EE76B3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EC51592"/>
    <w:multiLevelType w:val="hybridMultilevel"/>
    <w:tmpl w:val="500402D2"/>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15:restartNumberingAfterBreak="0">
    <w:nsid w:val="53577A2A"/>
    <w:multiLevelType w:val="hybridMultilevel"/>
    <w:tmpl w:val="FADC4F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4806CB7"/>
    <w:multiLevelType w:val="hybridMultilevel"/>
    <w:tmpl w:val="E9589DB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58422DC3"/>
    <w:multiLevelType w:val="hybridMultilevel"/>
    <w:tmpl w:val="0B5C0D94"/>
    <w:lvl w:ilvl="0" w:tplc="599AE272">
      <w:start w:val="1"/>
      <w:numFmt w:val="decimal"/>
      <w:lvlText w:val="%1."/>
      <w:lvlJc w:val="left"/>
      <w:pPr>
        <w:ind w:left="1080" w:hanging="360"/>
      </w:pPr>
      <w:rPr>
        <w:rFonts w:hint="default"/>
        <w:color w:val="auto"/>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70BE0424"/>
    <w:multiLevelType w:val="hybridMultilevel"/>
    <w:tmpl w:val="98F8E54A"/>
    <w:lvl w:ilvl="0" w:tplc="326266A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787F6B42"/>
    <w:multiLevelType w:val="hybridMultilevel"/>
    <w:tmpl w:val="D9B23F56"/>
    <w:lvl w:ilvl="0" w:tplc="9C562A8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7E4D1327"/>
    <w:multiLevelType w:val="hybridMultilevel"/>
    <w:tmpl w:val="D5B29142"/>
    <w:lvl w:ilvl="0" w:tplc="0B04FC9E">
      <w:start w:val="1"/>
      <w:numFmt w:val="decimal"/>
      <w:lvlText w:val="%1."/>
      <w:lvlJc w:val="left"/>
      <w:pPr>
        <w:ind w:left="108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E4D159F"/>
    <w:multiLevelType w:val="hybridMultilevel"/>
    <w:tmpl w:val="7FFEC8C0"/>
    <w:lvl w:ilvl="0" w:tplc="678E0DE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843515642">
    <w:abstractNumId w:val="0"/>
  </w:num>
  <w:num w:numId="2" w16cid:durableId="2065595835">
    <w:abstractNumId w:val="10"/>
  </w:num>
  <w:num w:numId="3" w16cid:durableId="2042120117">
    <w:abstractNumId w:val="21"/>
  </w:num>
  <w:num w:numId="4" w16cid:durableId="573704127">
    <w:abstractNumId w:val="13"/>
  </w:num>
  <w:num w:numId="5" w16cid:durableId="452019183">
    <w:abstractNumId w:val="22"/>
  </w:num>
  <w:num w:numId="6" w16cid:durableId="1906145099">
    <w:abstractNumId w:val="5"/>
  </w:num>
  <w:num w:numId="7" w16cid:durableId="1220550407">
    <w:abstractNumId w:val="11"/>
  </w:num>
  <w:num w:numId="8" w16cid:durableId="1366523256">
    <w:abstractNumId w:val="1"/>
  </w:num>
  <w:num w:numId="9" w16cid:durableId="1874148853">
    <w:abstractNumId w:val="2"/>
  </w:num>
  <w:num w:numId="10" w16cid:durableId="119880599">
    <w:abstractNumId w:val="12"/>
  </w:num>
  <w:num w:numId="11" w16cid:durableId="127433081">
    <w:abstractNumId w:val="16"/>
  </w:num>
  <w:num w:numId="12" w16cid:durableId="691608858">
    <w:abstractNumId w:val="9"/>
  </w:num>
  <w:num w:numId="13" w16cid:durableId="1504735111">
    <w:abstractNumId w:val="20"/>
  </w:num>
  <w:num w:numId="14" w16cid:durableId="812912408">
    <w:abstractNumId w:val="6"/>
  </w:num>
  <w:num w:numId="15" w16cid:durableId="772092762">
    <w:abstractNumId w:val="3"/>
  </w:num>
  <w:num w:numId="16" w16cid:durableId="121271240">
    <w:abstractNumId w:val="24"/>
  </w:num>
  <w:num w:numId="17" w16cid:durableId="1377850030">
    <w:abstractNumId w:val="15"/>
  </w:num>
  <w:num w:numId="18" w16cid:durableId="831718909">
    <w:abstractNumId w:val="7"/>
  </w:num>
  <w:num w:numId="19" w16cid:durableId="2138645372">
    <w:abstractNumId w:val="17"/>
  </w:num>
  <w:num w:numId="20" w16cid:durableId="889002859">
    <w:abstractNumId w:val="4"/>
  </w:num>
  <w:num w:numId="21" w16cid:durableId="19166729">
    <w:abstractNumId w:val="8"/>
  </w:num>
  <w:num w:numId="22" w16cid:durableId="748498292">
    <w:abstractNumId w:val="14"/>
  </w:num>
  <w:num w:numId="23" w16cid:durableId="529222475">
    <w:abstractNumId w:val="19"/>
  </w:num>
  <w:num w:numId="24" w16cid:durableId="996959653">
    <w:abstractNumId w:val="18"/>
  </w:num>
  <w:num w:numId="25" w16cid:durableId="1596478752">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6BBB"/>
    <w:rsid w:val="000007DD"/>
    <w:rsid w:val="00005894"/>
    <w:rsid w:val="00011826"/>
    <w:rsid w:val="0002082C"/>
    <w:rsid w:val="00020EED"/>
    <w:rsid w:val="00024B2F"/>
    <w:rsid w:val="00026730"/>
    <w:rsid w:val="0003494E"/>
    <w:rsid w:val="000456C0"/>
    <w:rsid w:val="00055AF2"/>
    <w:rsid w:val="00056B74"/>
    <w:rsid w:val="00064E57"/>
    <w:rsid w:val="0007397D"/>
    <w:rsid w:val="00073E18"/>
    <w:rsid w:val="000769DA"/>
    <w:rsid w:val="00087224"/>
    <w:rsid w:val="00096929"/>
    <w:rsid w:val="000A5A05"/>
    <w:rsid w:val="000B4FAE"/>
    <w:rsid w:val="000C4F85"/>
    <w:rsid w:val="000D183A"/>
    <w:rsid w:val="000D4E46"/>
    <w:rsid w:val="000F114D"/>
    <w:rsid w:val="000F1708"/>
    <w:rsid w:val="001119CF"/>
    <w:rsid w:val="00115A36"/>
    <w:rsid w:val="0011764D"/>
    <w:rsid w:val="00120B34"/>
    <w:rsid w:val="001233E9"/>
    <w:rsid w:val="001521D6"/>
    <w:rsid w:val="0015770F"/>
    <w:rsid w:val="00161968"/>
    <w:rsid w:val="00165802"/>
    <w:rsid w:val="00175603"/>
    <w:rsid w:val="00184DAE"/>
    <w:rsid w:val="00186CCD"/>
    <w:rsid w:val="00186CE3"/>
    <w:rsid w:val="0018717E"/>
    <w:rsid w:val="001A298E"/>
    <w:rsid w:val="001A57F4"/>
    <w:rsid w:val="001A75E5"/>
    <w:rsid w:val="001D2A12"/>
    <w:rsid w:val="001E1C3F"/>
    <w:rsid w:val="001E5584"/>
    <w:rsid w:val="001E5EE0"/>
    <w:rsid w:val="001F00D8"/>
    <w:rsid w:val="001F0B22"/>
    <w:rsid w:val="00205926"/>
    <w:rsid w:val="00217FD7"/>
    <w:rsid w:val="002324F1"/>
    <w:rsid w:val="002326EF"/>
    <w:rsid w:val="00232F68"/>
    <w:rsid w:val="00246171"/>
    <w:rsid w:val="00251BE4"/>
    <w:rsid w:val="002633CA"/>
    <w:rsid w:val="00276A80"/>
    <w:rsid w:val="0027786F"/>
    <w:rsid w:val="00293062"/>
    <w:rsid w:val="002A4023"/>
    <w:rsid w:val="002A5BE7"/>
    <w:rsid w:val="002B4820"/>
    <w:rsid w:val="002D1422"/>
    <w:rsid w:val="002D56C9"/>
    <w:rsid w:val="002D5FD6"/>
    <w:rsid w:val="002D6785"/>
    <w:rsid w:val="002E063A"/>
    <w:rsid w:val="002F2B8E"/>
    <w:rsid w:val="002F3FB4"/>
    <w:rsid w:val="002F63FC"/>
    <w:rsid w:val="00302E68"/>
    <w:rsid w:val="00312D58"/>
    <w:rsid w:val="00314592"/>
    <w:rsid w:val="0031666E"/>
    <w:rsid w:val="00317A63"/>
    <w:rsid w:val="00323301"/>
    <w:rsid w:val="00331FDC"/>
    <w:rsid w:val="003362D7"/>
    <w:rsid w:val="00337BE1"/>
    <w:rsid w:val="00353883"/>
    <w:rsid w:val="00360FA3"/>
    <w:rsid w:val="00366C5C"/>
    <w:rsid w:val="003727B1"/>
    <w:rsid w:val="0038467D"/>
    <w:rsid w:val="00395A37"/>
    <w:rsid w:val="00396483"/>
    <w:rsid w:val="003B68C1"/>
    <w:rsid w:val="003B7DCD"/>
    <w:rsid w:val="003C2DD9"/>
    <w:rsid w:val="003C644D"/>
    <w:rsid w:val="003D1FC6"/>
    <w:rsid w:val="003D5E66"/>
    <w:rsid w:val="003E746D"/>
    <w:rsid w:val="004039A5"/>
    <w:rsid w:val="00406173"/>
    <w:rsid w:val="00412024"/>
    <w:rsid w:val="004140A3"/>
    <w:rsid w:val="00420AC2"/>
    <w:rsid w:val="00434A50"/>
    <w:rsid w:val="00437249"/>
    <w:rsid w:val="00441731"/>
    <w:rsid w:val="00441AC4"/>
    <w:rsid w:val="004563C1"/>
    <w:rsid w:val="004624B0"/>
    <w:rsid w:val="00463274"/>
    <w:rsid w:val="00465A75"/>
    <w:rsid w:val="00467284"/>
    <w:rsid w:val="00480196"/>
    <w:rsid w:val="00491AE2"/>
    <w:rsid w:val="0049520F"/>
    <w:rsid w:val="004975B4"/>
    <w:rsid w:val="00497DBB"/>
    <w:rsid w:val="004A31E1"/>
    <w:rsid w:val="004B5091"/>
    <w:rsid w:val="004C016A"/>
    <w:rsid w:val="004D04BB"/>
    <w:rsid w:val="004D2FA3"/>
    <w:rsid w:val="004D4392"/>
    <w:rsid w:val="004E3295"/>
    <w:rsid w:val="004F0A57"/>
    <w:rsid w:val="004F174F"/>
    <w:rsid w:val="004F7AE2"/>
    <w:rsid w:val="005142FB"/>
    <w:rsid w:val="0051667F"/>
    <w:rsid w:val="00520116"/>
    <w:rsid w:val="00522BA4"/>
    <w:rsid w:val="0052445D"/>
    <w:rsid w:val="00531E52"/>
    <w:rsid w:val="00532B28"/>
    <w:rsid w:val="0053431D"/>
    <w:rsid w:val="0054415F"/>
    <w:rsid w:val="005525E8"/>
    <w:rsid w:val="0056251F"/>
    <w:rsid w:val="00570712"/>
    <w:rsid w:val="00575838"/>
    <w:rsid w:val="00583BF5"/>
    <w:rsid w:val="005A40ED"/>
    <w:rsid w:val="005B2BE0"/>
    <w:rsid w:val="005B75FC"/>
    <w:rsid w:val="005C4FE7"/>
    <w:rsid w:val="005C7D8E"/>
    <w:rsid w:val="005D0300"/>
    <w:rsid w:val="005D5DAF"/>
    <w:rsid w:val="005D5FAD"/>
    <w:rsid w:val="005F0161"/>
    <w:rsid w:val="005F3ED3"/>
    <w:rsid w:val="005F75E8"/>
    <w:rsid w:val="00605716"/>
    <w:rsid w:val="00606D7A"/>
    <w:rsid w:val="006145F0"/>
    <w:rsid w:val="00614E01"/>
    <w:rsid w:val="00626002"/>
    <w:rsid w:val="0062667A"/>
    <w:rsid w:val="00631DE5"/>
    <w:rsid w:val="00647652"/>
    <w:rsid w:val="00653EB3"/>
    <w:rsid w:val="00654D1D"/>
    <w:rsid w:val="00665BC0"/>
    <w:rsid w:val="00672340"/>
    <w:rsid w:val="0068414D"/>
    <w:rsid w:val="006A1429"/>
    <w:rsid w:val="006A2730"/>
    <w:rsid w:val="006B22F4"/>
    <w:rsid w:val="006B5547"/>
    <w:rsid w:val="006C3656"/>
    <w:rsid w:val="006C4033"/>
    <w:rsid w:val="006D361D"/>
    <w:rsid w:val="006F0D22"/>
    <w:rsid w:val="006F2BB1"/>
    <w:rsid w:val="006F5CCC"/>
    <w:rsid w:val="00705B94"/>
    <w:rsid w:val="00711F8C"/>
    <w:rsid w:val="00723D0A"/>
    <w:rsid w:val="00733812"/>
    <w:rsid w:val="00733C33"/>
    <w:rsid w:val="007400D8"/>
    <w:rsid w:val="00743E89"/>
    <w:rsid w:val="00753953"/>
    <w:rsid w:val="00755624"/>
    <w:rsid w:val="00760CA4"/>
    <w:rsid w:val="007741AA"/>
    <w:rsid w:val="007750C7"/>
    <w:rsid w:val="007763AA"/>
    <w:rsid w:val="007A534B"/>
    <w:rsid w:val="007B0E85"/>
    <w:rsid w:val="007C3848"/>
    <w:rsid w:val="007D2ABB"/>
    <w:rsid w:val="007D7FC8"/>
    <w:rsid w:val="007E4DE4"/>
    <w:rsid w:val="007E6298"/>
    <w:rsid w:val="007F002B"/>
    <w:rsid w:val="007F54F4"/>
    <w:rsid w:val="007F7C87"/>
    <w:rsid w:val="00804F02"/>
    <w:rsid w:val="00811E26"/>
    <w:rsid w:val="00816BBB"/>
    <w:rsid w:val="00821094"/>
    <w:rsid w:val="00825B8F"/>
    <w:rsid w:val="00837EB8"/>
    <w:rsid w:val="00844D8A"/>
    <w:rsid w:val="00871923"/>
    <w:rsid w:val="00873E3B"/>
    <w:rsid w:val="00880937"/>
    <w:rsid w:val="008850A0"/>
    <w:rsid w:val="00890E7E"/>
    <w:rsid w:val="008A1CC0"/>
    <w:rsid w:val="008A2952"/>
    <w:rsid w:val="008A4902"/>
    <w:rsid w:val="008B7373"/>
    <w:rsid w:val="008C1FA8"/>
    <w:rsid w:val="008D13EE"/>
    <w:rsid w:val="008E4299"/>
    <w:rsid w:val="008F17B5"/>
    <w:rsid w:val="009010DD"/>
    <w:rsid w:val="009037DC"/>
    <w:rsid w:val="00904161"/>
    <w:rsid w:val="009108C7"/>
    <w:rsid w:val="009163F8"/>
    <w:rsid w:val="0092306D"/>
    <w:rsid w:val="00924996"/>
    <w:rsid w:val="009309E2"/>
    <w:rsid w:val="00930FC3"/>
    <w:rsid w:val="00931078"/>
    <w:rsid w:val="00947363"/>
    <w:rsid w:val="00951869"/>
    <w:rsid w:val="0095522A"/>
    <w:rsid w:val="00964E0A"/>
    <w:rsid w:val="009676BE"/>
    <w:rsid w:val="00985091"/>
    <w:rsid w:val="00985C46"/>
    <w:rsid w:val="00985EA2"/>
    <w:rsid w:val="0099667D"/>
    <w:rsid w:val="009A13A0"/>
    <w:rsid w:val="009A4CCB"/>
    <w:rsid w:val="009B6B40"/>
    <w:rsid w:val="009C378D"/>
    <w:rsid w:val="009C3A30"/>
    <w:rsid w:val="009C5568"/>
    <w:rsid w:val="009D25DF"/>
    <w:rsid w:val="009E3D47"/>
    <w:rsid w:val="009E461D"/>
    <w:rsid w:val="009E4806"/>
    <w:rsid w:val="009E5820"/>
    <w:rsid w:val="00A2111F"/>
    <w:rsid w:val="00A2154B"/>
    <w:rsid w:val="00A2328E"/>
    <w:rsid w:val="00A33390"/>
    <w:rsid w:val="00A35590"/>
    <w:rsid w:val="00A519B2"/>
    <w:rsid w:val="00A655A5"/>
    <w:rsid w:val="00A7454A"/>
    <w:rsid w:val="00A759C5"/>
    <w:rsid w:val="00A800F4"/>
    <w:rsid w:val="00A86F0A"/>
    <w:rsid w:val="00A9124E"/>
    <w:rsid w:val="00A947BD"/>
    <w:rsid w:val="00AA5E6E"/>
    <w:rsid w:val="00AB041E"/>
    <w:rsid w:val="00AC0CC0"/>
    <w:rsid w:val="00AC39DA"/>
    <w:rsid w:val="00AC3B18"/>
    <w:rsid w:val="00AC643D"/>
    <w:rsid w:val="00AD3485"/>
    <w:rsid w:val="00AD4858"/>
    <w:rsid w:val="00AD7AE8"/>
    <w:rsid w:val="00AE0A47"/>
    <w:rsid w:val="00AE262D"/>
    <w:rsid w:val="00AE4E31"/>
    <w:rsid w:val="00AF166A"/>
    <w:rsid w:val="00AF65EF"/>
    <w:rsid w:val="00AF75A0"/>
    <w:rsid w:val="00B1080E"/>
    <w:rsid w:val="00B14BD7"/>
    <w:rsid w:val="00B15F6F"/>
    <w:rsid w:val="00B17ED5"/>
    <w:rsid w:val="00B20244"/>
    <w:rsid w:val="00B33636"/>
    <w:rsid w:val="00B40BE9"/>
    <w:rsid w:val="00B43114"/>
    <w:rsid w:val="00B47DA1"/>
    <w:rsid w:val="00B52C5E"/>
    <w:rsid w:val="00B5472F"/>
    <w:rsid w:val="00B55C88"/>
    <w:rsid w:val="00B56E56"/>
    <w:rsid w:val="00B63E6C"/>
    <w:rsid w:val="00B65D81"/>
    <w:rsid w:val="00B66257"/>
    <w:rsid w:val="00B74655"/>
    <w:rsid w:val="00BC4AED"/>
    <w:rsid w:val="00BD5FFA"/>
    <w:rsid w:val="00BE0C01"/>
    <w:rsid w:val="00BE5E59"/>
    <w:rsid w:val="00C00440"/>
    <w:rsid w:val="00C03333"/>
    <w:rsid w:val="00C04BC1"/>
    <w:rsid w:val="00C11B3A"/>
    <w:rsid w:val="00C1204E"/>
    <w:rsid w:val="00C24ADA"/>
    <w:rsid w:val="00C2618E"/>
    <w:rsid w:val="00C27E83"/>
    <w:rsid w:val="00C33CFB"/>
    <w:rsid w:val="00C34261"/>
    <w:rsid w:val="00C405F4"/>
    <w:rsid w:val="00C40FF0"/>
    <w:rsid w:val="00C41CAC"/>
    <w:rsid w:val="00C4698C"/>
    <w:rsid w:val="00C5361E"/>
    <w:rsid w:val="00C5798B"/>
    <w:rsid w:val="00C6589F"/>
    <w:rsid w:val="00C72F51"/>
    <w:rsid w:val="00C764E4"/>
    <w:rsid w:val="00C83428"/>
    <w:rsid w:val="00C923D5"/>
    <w:rsid w:val="00C931E8"/>
    <w:rsid w:val="00C9552E"/>
    <w:rsid w:val="00CA113D"/>
    <w:rsid w:val="00CA680E"/>
    <w:rsid w:val="00CB3C13"/>
    <w:rsid w:val="00CB5C4F"/>
    <w:rsid w:val="00CB5D5D"/>
    <w:rsid w:val="00CC1B47"/>
    <w:rsid w:val="00CC64A6"/>
    <w:rsid w:val="00CD206A"/>
    <w:rsid w:val="00CD2338"/>
    <w:rsid w:val="00CD4A7B"/>
    <w:rsid w:val="00CF7F81"/>
    <w:rsid w:val="00D127B6"/>
    <w:rsid w:val="00D13C93"/>
    <w:rsid w:val="00D21EA1"/>
    <w:rsid w:val="00D22E6D"/>
    <w:rsid w:val="00D2799D"/>
    <w:rsid w:val="00D43C0F"/>
    <w:rsid w:val="00D45082"/>
    <w:rsid w:val="00D45CAF"/>
    <w:rsid w:val="00D5264F"/>
    <w:rsid w:val="00D52873"/>
    <w:rsid w:val="00D74F2D"/>
    <w:rsid w:val="00DA088C"/>
    <w:rsid w:val="00DB0F4D"/>
    <w:rsid w:val="00DC337F"/>
    <w:rsid w:val="00DC6276"/>
    <w:rsid w:val="00DD4F90"/>
    <w:rsid w:val="00DD5B33"/>
    <w:rsid w:val="00DE03EE"/>
    <w:rsid w:val="00DE361A"/>
    <w:rsid w:val="00DE65A6"/>
    <w:rsid w:val="00DF7878"/>
    <w:rsid w:val="00E05CFB"/>
    <w:rsid w:val="00E142C0"/>
    <w:rsid w:val="00E170DA"/>
    <w:rsid w:val="00E2204A"/>
    <w:rsid w:val="00E23508"/>
    <w:rsid w:val="00E34422"/>
    <w:rsid w:val="00E424E2"/>
    <w:rsid w:val="00E4792D"/>
    <w:rsid w:val="00E54491"/>
    <w:rsid w:val="00E60ACA"/>
    <w:rsid w:val="00E829E4"/>
    <w:rsid w:val="00E9062A"/>
    <w:rsid w:val="00EA0D7B"/>
    <w:rsid w:val="00EA21BE"/>
    <w:rsid w:val="00EB06F2"/>
    <w:rsid w:val="00EB6CD9"/>
    <w:rsid w:val="00EC0712"/>
    <w:rsid w:val="00EC22EC"/>
    <w:rsid w:val="00ED27E3"/>
    <w:rsid w:val="00EE21EB"/>
    <w:rsid w:val="00EE3A65"/>
    <w:rsid w:val="00EE4799"/>
    <w:rsid w:val="00EE5727"/>
    <w:rsid w:val="00EF01F2"/>
    <w:rsid w:val="00F036DF"/>
    <w:rsid w:val="00F056CF"/>
    <w:rsid w:val="00F0591F"/>
    <w:rsid w:val="00F12B0F"/>
    <w:rsid w:val="00F15209"/>
    <w:rsid w:val="00F225F5"/>
    <w:rsid w:val="00F260F7"/>
    <w:rsid w:val="00F35A87"/>
    <w:rsid w:val="00F42912"/>
    <w:rsid w:val="00F43494"/>
    <w:rsid w:val="00F52188"/>
    <w:rsid w:val="00F61186"/>
    <w:rsid w:val="00F7093F"/>
    <w:rsid w:val="00F77C08"/>
    <w:rsid w:val="00FA2F2F"/>
    <w:rsid w:val="00FC39D5"/>
    <w:rsid w:val="00FD5AC3"/>
    <w:rsid w:val="00FE0A48"/>
    <w:rsid w:val="00FF34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1868D3"/>
  <w15:chartTrackingRefBased/>
  <w15:docId w15:val="{B68D25B3-2EA6-4462-AA0D-332D1A7542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363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16BBB"/>
    <w:pPr>
      <w:tabs>
        <w:tab w:val="center" w:pos="4680"/>
        <w:tab w:val="right" w:pos="9360"/>
      </w:tabs>
      <w:spacing w:after="0" w:line="240" w:lineRule="auto"/>
    </w:pPr>
  </w:style>
  <w:style w:type="character" w:customStyle="1" w:styleId="HeaderChar">
    <w:name w:val="Header Char"/>
    <w:basedOn w:val="DefaultParagraphFont"/>
    <w:link w:val="Header"/>
    <w:uiPriority w:val="99"/>
    <w:rsid w:val="00816BBB"/>
  </w:style>
  <w:style w:type="paragraph" w:styleId="Footer">
    <w:name w:val="footer"/>
    <w:basedOn w:val="Normal"/>
    <w:link w:val="FooterChar"/>
    <w:uiPriority w:val="99"/>
    <w:unhideWhenUsed/>
    <w:rsid w:val="00816BBB"/>
    <w:pPr>
      <w:tabs>
        <w:tab w:val="center" w:pos="4680"/>
        <w:tab w:val="right" w:pos="9360"/>
      </w:tabs>
      <w:spacing w:after="0" w:line="240" w:lineRule="auto"/>
    </w:pPr>
  </w:style>
  <w:style w:type="character" w:customStyle="1" w:styleId="FooterChar">
    <w:name w:val="Footer Char"/>
    <w:basedOn w:val="DefaultParagraphFont"/>
    <w:link w:val="Footer"/>
    <w:uiPriority w:val="99"/>
    <w:rsid w:val="00816BBB"/>
  </w:style>
  <w:style w:type="paragraph" w:styleId="ListParagraph">
    <w:name w:val="List Paragraph"/>
    <w:basedOn w:val="Normal"/>
    <w:uiPriority w:val="34"/>
    <w:qFormat/>
    <w:rsid w:val="00816BBB"/>
    <w:pPr>
      <w:ind w:left="720"/>
      <w:contextualSpacing/>
    </w:pPr>
  </w:style>
  <w:style w:type="paragraph" w:styleId="BalloonText">
    <w:name w:val="Balloon Text"/>
    <w:basedOn w:val="Normal"/>
    <w:link w:val="BalloonTextChar"/>
    <w:uiPriority w:val="99"/>
    <w:semiHidden/>
    <w:unhideWhenUsed/>
    <w:rsid w:val="00C8342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83428"/>
    <w:rPr>
      <w:rFonts w:ascii="Segoe UI" w:hAnsi="Segoe UI" w:cs="Segoe UI"/>
      <w:sz w:val="18"/>
      <w:szCs w:val="18"/>
    </w:rPr>
  </w:style>
  <w:style w:type="table" w:styleId="TableGrid">
    <w:name w:val="Table Grid"/>
    <w:basedOn w:val="TableNormal"/>
    <w:uiPriority w:val="39"/>
    <w:rsid w:val="00711F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331FDC"/>
    <w:pPr>
      <w:spacing w:after="0" w:line="240" w:lineRule="auto"/>
    </w:pPr>
  </w:style>
  <w:style w:type="character" w:styleId="CommentReference">
    <w:name w:val="annotation reference"/>
    <w:basedOn w:val="DefaultParagraphFont"/>
    <w:uiPriority w:val="99"/>
    <w:semiHidden/>
    <w:unhideWhenUsed/>
    <w:rsid w:val="00161968"/>
    <w:rPr>
      <w:sz w:val="16"/>
      <w:szCs w:val="16"/>
    </w:rPr>
  </w:style>
  <w:style w:type="paragraph" w:styleId="CommentText">
    <w:name w:val="annotation text"/>
    <w:basedOn w:val="Normal"/>
    <w:link w:val="CommentTextChar"/>
    <w:uiPriority w:val="99"/>
    <w:semiHidden/>
    <w:unhideWhenUsed/>
    <w:rsid w:val="00161968"/>
    <w:pPr>
      <w:spacing w:line="240" w:lineRule="auto"/>
    </w:pPr>
    <w:rPr>
      <w:sz w:val="20"/>
      <w:szCs w:val="20"/>
    </w:rPr>
  </w:style>
  <w:style w:type="character" w:customStyle="1" w:styleId="CommentTextChar">
    <w:name w:val="Comment Text Char"/>
    <w:basedOn w:val="DefaultParagraphFont"/>
    <w:link w:val="CommentText"/>
    <w:uiPriority w:val="99"/>
    <w:semiHidden/>
    <w:rsid w:val="00161968"/>
    <w:rPr>
      <w:sz w:val="20"/>
      <w:szCs w:val="20"/>
    </w:rPr>
  </w:style>
  <w:style w:type="paragraph" w:styleId="CommentSubject">
    <w:name w:val="annotation subject"/>
    <w:basedOn w:val="CommentText"/>
    <w:next w:val="CommentText"/>
    <w:link w:val="CommentSubjectChar"/>
    <w:uiPriority w:val="99"/>
    <w:semiHidden/>
    <w:unhideWhenUsed/>
    <w:rsid w:val="00161968"/>
    <w:rPr>
      <w:b/>
      <w:bCs/>
    </w:rPr>
  </w:style>
  <w:style w:type="character" w:customStyle="1" w:styleId="CommentSubjectChar">
    <w:name w:val="Comment Subject Char"/>
    <w:basedOn w:val="CommentTextChar"/>
    <w:link w:val="CommentSubject"/>
    <w:uiPriority w:val="99"/>
    <w:semiHidden/>
    <w:rsid w:val="0016196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55557743">
      <w:bodyDiv w:val="1"/>
      <w:marLeft w:val="0"/>
      <w:marRight w:val="0"/>
      <w:marTop w:val="0"/>
      <w:marBottom w:val="0"/>
      <w:divBdr>
        <w:top w:val="none" w:sz="0" w:space="0" w:color="auto"/>
        <w:left w:val="none" w:sz="0" w:space="0" w:color="auto"/>
        <w:bottom w:val="none" w:sz="0" w:space="0" w:color="auto"/>
        <w:right w:val="none" w:sz="0" w:space="0" w:color="auto"/>
      </w:divBdr>
    </w:div>
    <w:div w:id="1630238424">
      <w:bodyDiv w:val="1"/>
      <w:marLeft w:val="0"/>
      <w:marRight w:val="0"/>
      <w:marTop w:val="0"/>
      <w:marBottom w:val="0"/>
      <w:divBdr>
        <w:top w:val="none" w:sz="0" w:space="0" w:color="auto"/>
        <w:left w:val="none" w:sz="0" w:space="0" w:color="auto"/>
        <w:bottom w:val="none" w:sz="0" w:space="0" w:color="auto"/>
        <w:right w:val="none" w:sz="0" w:space="0" w:color="auto"/>
      </w:divBdr>
      <w:divsChild>
        <w:div w:id="124218136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TotalTime>
  <Pages>5</Pages>
  <Words>1581</Words>
  <Characters>9017</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Alexander Tzoumas</dc:creator>
  <cp:keywords/>
  <dc:description/>
  <cp:lastModifiedBy>Alexander Tzoumas</cp:lastModifiedBy>
  <cp:revision>6</cp:revision>
  <cp:lastPrinted>2025-06-20T14:13:00Z</cp:lastPrinted>
  <dcterms:created xsi:type="dcterms:W3CDTF">2026-01-20T17:18:00Z</dcterms:created>
  <dcterms:modified xsi:type="dcterms:W3CDTF">2026-01-26T21:24:00Z</dcterms:modified>
</cp:coreProperties>
</file>